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5576"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hAnsi="Times New Roman"/>
        </w:rPr>
      </w:pPr>
    </w:p>
    <w:p w14:paraId="2C5A8C79"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r>
        <w:rPr>
          <w:rFonts w:ascii="Times New Roman" w:hAnsi="Times New Roman"/>
          <w:b/>
          <w:bCs/>
          <w:sz w:val="28"/>
          <w:szCs w:val="28"/>
        </w:rPr>
        <w:t>Gradsko kazalište lutaka</w:t>
      </w:r>
    </w:p>
    <w:p w14:paraId="28CBDA7F"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2F89FA20"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5B4D7C1C"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469F19E2"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60B0D987"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7B95F57E"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42F7E0BA"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rPr>
      </w:pPr>
    </w:p>
    <w:p w14:paraId="3A752673"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sz w:val="32"/>
          <w:szCs w:val="32"/>
        </w:rPr>
      </w:pPr>
    </w:p>
    <w:p w14:paraId="3B50CC50" w14:textId="337C66AE" w:rsidR="00837437" w:rsidRDefault="00B91C7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r>
        <w:rPr>
          <w:rFonts w:ascii="Times New Roman" w:hAnsi="Times New Roman"/>
          <w:b/>
          <w:bCs/>
          <w:sz w:val="32"/>
          <w:szCs w:val="32"/>
        </w:rPr>
        <w:t xml:space="preserve">Izmjene i dopune </w:t>
      </w:r>
      <w:r w:rsidR="003D6E8C">
        <w:rPr>
          <w:rFonts w:ascii="Times New Roman" w:hAnsi="Times New Roman"/>
          <w:b/>
          <w:bCs/>
          <w:sz w:val="32"/>
          <w:szCs w:val="32"/>
        </w:rPr>
        <w:t xml:space="preserve"> programskog i financijskog plana za 2026. godinu s projekcijama za 2027. i 2028.</w:t>
      </w:r>
    </w:p>
    <w:p w14:paraId="25BAFE4B"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11BA45EF"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3219AEA0"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1E4D10EF"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0D8F6E61"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528A32A3"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1AC58849"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270A0FAB"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4807E0F9"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714E7FBA"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6B870984"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3684EC0A"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24600271"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124A757B"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4D89ADA6"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35D79B76"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Fonts w:ascii="Times New Roman" w:eastAsia="Times New Roman" w:hAnsi="Times New Roman" w:cs="Times New Roman"/>
          <w:b/>
          <w:bCs/>
          <w:sz w:val="28"/>
          <w:szCs w:val="28"/>
        </w:rPr>
      </w:pPr>
    </w:p>
    <w:p w14:paraId="2B73D5C2"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5DC4FCB"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FEDC9D5"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2064B4DE"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27B5CDF"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1A6C800"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653A4E8"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1EA2A40"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F63CE83"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2F65BB1"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202888EB"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E195D43"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E1BAE87"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7034D0E"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4AFEE05"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C4B3126"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7BA957E4" w14:textId="77777777" w:rsidR="00837437" w:rsidRDefault="003D6E8C">
      <w:pPr>
        <w:pStyle w:val="Normal0"/>
        <w:widowContro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SA</w:t>
      </w:r>
      <w:r>
        <w:rPr>
          <w:rFonts w:ascii="Times New Roman" w:hAnsi="Times New Roman"/>
          <w:b/>
          <w:bCs/>
          <w:sz w:val="28"/>
          <w:szCs w:val="28"/>
        </w:rPr>
        <w:t>ŽETAK DJELOKRUGA RADA</w:t>
      </w:r>
    </w:p>
    <w:p w14:paraId="2A9DC4E8"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sz w:val="28"/>
          <w:szCs w:val="28"/>
        </w:rPr>
      </w:pPr>
    </w:p>
    <w:p w14:paraId="0197D486"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Gradsko kazalište lutaka javna je ustanova čiji je osnivač i vlasnik Grad Split.</w:t>
      </w:r>
    </w:p>
    <w:p w14:paraId="38C0BCCC"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517A6B7"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Djelatnost Kazališta obuhvaća:</w:t>
      </w:r>
    </w:p>
    <w:p w14:paraId="0763A029"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Umjetničko i književno stvaralaštvo i reproduktivno izvođenje; javno izvođenje lutkarskih i drugih scenskih djela.</w:t>
      </w:r>
    </w:p>
    <w:p w14:paraId="14040B08"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Upravljanje objektima za kulturne priredbe, organiziranje gostovanja drugih lutkarskih kazališta i lutkarskih festivala te međunarodnih lutkarskih seminara.</w:t>
      </w:r>
    </w:p>
    <w:p w14:paraId="7A27E5FA"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Osposobljavanje za glumca – lutkara izvan sustava redovnog obrazovanja.</w:t>
      </w:r>
    </w:p>
    <w:p w14:paraId="67AEB13D"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Osposobljavanje i usavršavanje drugih umjetničkih zanimanja u domenu rada Kazališta (oblikovatelj svjetla, oblikovatelj tona, scenograf, izrađ</w:t>
      </w:r>
      <w:r>
        <w:rPr>
          <w:rFonts w:ascii="Times New Roman" w:hAnsi="Times New Roman"/>
          <w:lang w:val="it-IT"/>
        </w:rPr>
        <w:t>iva</w:t>
      </w:r>
      <w:r>
        <w:rPr>
          <w:rFonts w:ascii="Times New Roman" w:hAnsi="Times New Roman"/>
        </w:rPr>
        <w:t>č lutaka, itd) izvan sustava redovnog obrazovanja.</w:t>
      </w:r>
    </w:p>
    <w:p w14:paraId="33D25018"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Promicanje kreativnosti djece kroz lutkarske radionice.</w:t>
      </w:r>
    </w:p>
    <w:p w14:paraId="265787E1"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Djelatnost nakladnika, proizvodnja, promet i javno prikazivanje audiovizualnih djela, umnožavanje snimljenih zapisa.</w:t>
      </w:r>
    </w:p>
    <w:p w14:paraId="07049071"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Djelatnost pružanja audio i audiovizualnih medijskih usluga putem elektroničkih komunikacijskih mrež</w:t>
      </w:r>
      <w:r>
        <w:rPr>
          <w:rFonts w:ascii="Times New Roman" w:hAnsi="Times New Roman"/>
          <w:lang w:val="it-IT"/>
        </w:rPr>
        <w:t>a.</w:t>
      </w:r>
    </w:p>
    <w:p w14:paraId="55260063"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Djelatnost pružanja usluga elektroničkih publikacija putem elektroničkih komunikacijskih mrež</w:t>
      </w:r>
      <w:r>
        <w:rPr>
          <w:rFonts w:ascii="Times New Roman" w:hAnsi="Times New Roman"/>
          <w:lang w:val="it-IT"/>
        </w:rPr>
        <w:t>a.</w:t>
      </w:r>
    </w:p>
    <w:p w14:paraId="2DE9BECA"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Djelatnost proizvodnje audiovizualnih djela.</w:t>
      </w:r>
    </w:p>
    <w:p w14:paraId="7B4929A4"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0CF65C0"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sz w:val="28"/>
          <w:szCs w:val="28"/>
        </w:rPr>
      </w:pPr>
      <w:r>
        <w:rPr>
          <w:rFonts w:ascii="Times New Roman" w:hAnsi="Times New Roman"/>
          <w:b/>
          <w:bCs/>
          <w:sz w:val="28"/>
          <w:szCs w:val="28"/>
          <w:lang w:val="nl-NL"/>
        </w:rPr>
        <w:t>MISIJA</w:t>
      </w:r>
    </w:p>
    <w:p w14:paraId="6F7F4340"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Misija GKL-a Split je  stvarati kazališni repertoar za dječju publiku temeljen na visokim umjetničkim kriterijima koji će poticati i razvijati kognitivne i emotivne procese te želju za konzumacijom kazališne umjetnosti te kulture i umjetnosti uopć</w:t>
      </w:r>
      <w:r>
        <w:rPr>
          <w:rFonts w:ascii="Times New Roman" w:hAnsi="Times New Roman"/>
          <w:lang w:val="pt-PT"/>
        </w:rPr>
        <w:t>e;</w:t>
      </w:r>
    </w:p>
    <w:p w14:paraId="0043D98D"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propitivati i osluškivati svijet u kojem djeca danas žive i s pozornice uspostaviti komunikaciju sa svakim djetetom u gledalištu;</w:t>
      </w:r>
    </w:p>
    <w:p w14:paraId="45FDADE5"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njegovati baštinu i djeci ukazivati na bogatstvo identiteta i nasljeđa iz kojeg potječu a inzistiranjem na različitosti tema, motiva i izvoriš</w:t>
      </w:r>
      <w:r>
        <w:rPr>
          <w:rFonts w:ascii="Times New Roman" w:hAnsi="Times New Roman"/>
          <w:lang w:val="it-IT"/>
        </w:rPr>
        <w:t>ta u</w:t>
      </w:r>
      <w:r>
        <w:rPr>
          <w:rFonts w:ascii="Times New Roman" w:hAnsi="Times New Roman"/>
        </w:rPr>
        <w:t>čiti ih da su stanovnici svijeta.</w:t>
      </w:r>
    </w:p>
    <w:p w14:paraId="30050276"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B3C29AE"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sz w:val="28"/>
          <w:szCs w:val="28"/>
        </w:rPr>
        <w:t>VIZIJA</w:t>
      </w:r>
    </w:p>
    <w:p w14:paraId="5E17D69E"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Vizija GKL-a Split je postići kontinuitet repertoarne politike koja promovira suvremeno i novo hrvatsko scensko stvaralaštvo za djecu te domaću i svjetsku literarnu baštinu;</w:t>
      </w:r>
    </w:p>
    <w:p w14:paraId="53916681"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zadržati status hrvatskog centra lutkarstva i kazališta za djecu i biti dio europske kazališ</w:t>
      </w:r>
      <w:r>
        <w:rPr>
          <w:rFonts w:ascii="Times New Roman" w:hAnsi="Times New Roman"/>
          <w:lang w:val="it-IT"/>
        </w:rPr>
        <w:t>ne scene;</w:t>
      </w:r>
    </w:p>
    <w:p w14:paraId="0C164D6A"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osigurati dostupnost kazališne umjetnosti svakom djetetu u Splitu i Splitsko-dalmatinskoj županiji, ali i š</w:t>
      </w:r>
      <w:r>
        <w:rPr>
          <w:rFonts w:ascii="Times New Roman" w:hAnsi="Times New Roman"/>
          <w:lang w:val="pt-PT"/>
        </w:rPr>
        <w:t>ire;</w:t>
      </w:r>
    </w:p>
    <w:p w14:paraId="4EA49A39"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izboriti se za vidljivost djeteta u društvu i njegovo pravo na umjetnički kvalitetno vrhunsko kazalište koje ne smije biti u lošijem položaju od kazališta za odraslu publiku;</w:t>
      </w:r>
    </w:p>
    <w:p w14:paraId="1BBD57D3"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otvoriti scenu za suvremene probleme djece i odrastanja te prošiti svoju publiku na čitavu obitelj i na one koji se djecom bave;</w:t>
      </w:r>
    </w:p>
    <w:p w14:paraId="49DEE855"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održavati i razvijati kvalitetno umjetničko lutkarstvo i promovirati ga svim uzrastima.</w:t>
      </w:r>
    </w:p>
    <w:p w14:paraId="0783E4F1"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9F29FC8"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BE89845"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5265606"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ABEFE8A"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sz w:val="28"/>
          <w:szCs w:val="28"/>
          <w:lang w:val="de-DE"/>
        </w:rPr>
        <w:lastRenderedPageBreak/>
        <w:t>STRATE</w:t>
      </w:r>
      <w:r>
        <w:rPr>
          <w:rFonts w:ascii="Times New Roman" w:hAnsi="Times New Roman"/>
          <w:b/>
          <w:bCs/>
          <w:sz w:val="28"/>
          <w:szCs w:val="28"/>
        </w:rPr>
        <w:t>ŠKI CILJEVI</w:t>
      </w:r>
    </w:p>
    <w:p w14:paraId="3C37F695"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9FB9509"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1.</w:t>
      </w:r>
      <w:r>
        <w:rPr>
          <w:rFonts w:ascii="Times New Roman" w:hAnsi="Times New Roman"/>
        </w:rPr>
        <w:t xml:space="preserve"> </w:t>
      </w:r>
      <w:r>
        <w:rPr>
          <w:rFonts w:ascii="Times New Roman" w:hAnsi="Times New Roman"/>
          <w:b/>
          <w:bCs/>
        </w:rPr>
        <w:t>Kontinuitet repertoarne politike koji promovira suvremeno i novo hrvatsko scensko stvaralaštvo za djecu, te domaću i svjetsku literarnu baštinu.</w:t>
      </w:r>
    </w:p>
    <w:p w14:paraId="53914B1E" w14:textId="77777777" w:rsidR="00837437" w:rsidRDefault="003D6E8C">
      <w:pPr>
        <w:pStyle w:val="Normal0"/>
        <w:widowControl/>
        <w:numPr>
          <w:ilvl w:val="1"/>
          <w:numId w:val="2"/>
        </w:numPr>
        <w:rPr>
          <w:rFonts w:ascii="Times New Roman" w:hAnsi="Times New Roman"/>
        </w:rPr>
      </w:pPr>
      <w:r>
        <w:rPr>
          <w:rFonts w:ascii="Times New Roman" w:hAnsi="Times New Roman"/>
        </w:rPr>
        <w:t>Poticaj i potpora novom domaćem dramskom pismu za djecu.</w:t>
      </w:r>
    </w:p>
    <w:p w14:paraId="07FB975E" w14:textId="77777777" w:rsidR="00837437" w:rsidRDefault="003D6E8C">
      <w:pPr>
        <w:pStyle w:val="Normal0"/>
        <w:widowControl/>
        <w:numPr>
          <w:ilvl w:val="1"/>
          <w:numId w:val="2"/>
        </w:numPr>
        <w:rPr>
          <w:rFonts w:ascii="Times New Roman" w:hAnsi="Times New Roman"/>
        </w:rPr>
      </w:pPr>
      <w:r>
        <w:rPr>
          <w:rFonts w:ascii="Times New Roman" w:hAnsi="Times New Roman"/>
        </w:rPr>
        <w:t>Promoviranje i produkcija predstava hrvatskih autora za djecu.</w:t>
      </w:r>
    </w:p>
    <w:p w14:paraId="59EA9FFA" w14:textId="77777777" w:rsidR="00837437" w:rsidRDefault="003D6E8C">
      <w:pPr>
        <w:pStyle w:val="Normal0"/>
        <w:widowControl/>
        <w:numPr>
          <w:ilvl w:val="1"/>
          <w:numId w:val="2"/>
        </w:numPr>
        <w:rPr>
          <w:rFonts w:ascii="Times New Roman" w:hAnsi="Times New Roman"/>
        </w:rPr>
      </w:pPr>
      <w:r>
        <w:rPr>
          <w:rFonts w:ascii="Times New Roman" w:hAnsi="Times New Roman"/>
        </w:rPr>
        <w:t>Produkcija i igranje predstava temeljenih na svjetskoj literaturi za djecu, recentnoj, klasici, baš</w:t>
      </w:r>
      <w:r>
        <w:rPr>
          <w:rFonts w:ascii="Times New Roman" w:hAnsi="Times New Roman"/>
          <w:lang w:val="it-IT"/>
        </w:rPr>
        <w:t>tini.</w:t>
      </w:r>
    </w:p>
    <w:p w14:paraId="190827D1"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2.</w:t>
      </w:r>
      <w:r>
        <w:rPr>
          <w:rFonts w:ascii="Times New Roman" w:hAnsi="Times New Roman"/>
        </w:rPr>
        <w:t xml:space="preserve"> </w:t>
      </w:r>
      <w:r>
        <w:rPr>
          <w:rFonts w:ascii="Times New Roman" w:hAnsi="Times New Roman"/>
          <w:b/>
          <w:bCs/>
        </w:rPr>
        <w:t>Zadržati status hrvatskog centra lutkarstva i kazališta za djecu te biti dio europske kazališ</w:t>
      </w:r>
      <w:r>
        <w:rPr>
          <w:rFonts w:ascii="Times New Roman" w:hAnsi="Times New Roman"/>
          <w:b/>
          <w:bCs/>
          <w:lang w:val="it-IT"/>
        </w:rPr>
        <w:t xml:space="preserve">ne scene </w:t>
      </w:r>
      <w:r>
        <w:rPr>
          <w:rFonts w:ascii="Times New Roman" w:hAnsi="Times New Roman"/>
          <w:b/>
          <w:bCs/>
        </w:rPr>
        <w:t>čija je produkcija namijenjena djeci.</w:t>
      </w:r>
    </w:p>
    <w:p w14:paraId="68EC4947"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2.1 Umjetnička i organizacijska izvrsnost</w:t>
      </w:r>
    </w:p>
    <w:p w14:paraId="4BC40627"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2.2 Intenziviranje i unaprjeđivanje suradnje s inozemnim kazalištima i umjetnicima.</w:t>
      </w:r>
    </w:p>
    <w:p w14:paraId="3A2CEC72"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3.</w:t>
      </w:r>
      <w:r>
        <w:rPr>
          <w:rFonts w:ascii="Times New Roman" w:hAnsi="Times New Roman"/>
        </w:rPr>
        <w:t xml:space="preserve"> </w:t>
      </w:r>
      <w:r>
        <w:rPr>
          <w:rFonts w:ascii="Times New Roman" w:hAnsi="Times New Roman"/>
          <w:b/>
          <w:bCs/>
        </w:rPr>
        <w:t>Izboriti se za ˶vidljivost˝ djeteta i kulture i umjetnosti za djecu.</w:t>
      </w:r>
    </w:p>
    <w:p w14:paraId="6877A8EE"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3.1 Dizanje kvalitete produkcije</w:t>
      </w:r>
    </w:p>
    <w:p w14:paraId="5198924B"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3.2 Osigurati dostupnost kazališne umjetnosti svakom djetetu.</w:t>
      </w:r>
    </w:p>
    <w:p w14:paraId="65312D4C"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4.</w:t>
      </w:r>
      <w:r>
        <w:rPr>
          <w:rFonts w:ascii="Times New Roman" w:hAnsi="Times New Roman"/>
        </w:rPr>
        <w:t xml:space="preserve"> </w:t>
      </w:r>
      <w:r>
        <w:rPr>
          <w:rFonts w:ascii="Times New Roman" w:hAnsi="Times New Roman"/>
          <w:b/>
          <w:bCs/>
        </w:rPr>
        <w:t>Osnažiti ulogu GKL-a u društvenom i kulturnom razvoju grada Splita.</w:t>
      </w:r>
    </w:p>
    <w:p w14:paraId="2AA3A596"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4.1 Vrijednim kulturnim programima u poslijepodnevnim i večernjim terminima (koncerti, predstave, promocije knjiga, tribine) privući mladu i odraslu publiku.</w:t>
      </w:r>
    </w:p>
    <w:p w14:paraId="63143153"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4.2 Osvijestiti i propitivati specifične probleme djece i odrastanja u suvremenom društvu kroz kvalitetan večernji program u suradnji s udrugama i stručnjacima koji se tom problematikom bave.</w:t>
      </w:r>
    </w:p>
    <w:p w14:paraId="18B52215" w14:textId="77777777" w:rsidR="00837437" w:rsidRDefault="0083743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77E94CCD"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Kazalište, koje se obraća najmlađoj publici i komunicira s djecom u rasponu od predškolskog uzrasta do praga puberteta, igra ključnu ulogu prvog doticaja sa svijetom umjetnosti i snosi ogromnu odgojnu i obrazovnu odgovornost formiranja mlade publike. Kazališna umjetnost snažan je spoj scenskog, likovnog i glazbenog izričaja složene estetike, neposrednog ljudskog doticaja i interakcije s publikom, pa je nužno razvijati izvrsnost, kreativnost i umjetničko istraživanje u nastojanju da se djeci od najranije dobi ponudi vrijedan sadržaj i pruži izniman estetski doživljaj, uz izbjegavanje recikliranja naslova, postupaka i koncepata koji bi bili isključivo zabavni ali i već viđeni od iste publike. </w:t>
      </w:r>
    </w:p>
    <w:p w14:paraId="4C34581F"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Dobro kazalište za djecu mora uspostaviti kvalitetnu komunikaciju sa svojom publikom, izazvati povratnu reakciju, potaknuti maštu i otvarati pitanja. Poseban naglasak valjano je postaviti na afirmaciju humanizma i tolerancije, prihvaćanje i poštovanje svakog živog bića i njegova dostojanstva te usvajanja pravednosti kao životnog načela. Senzibilizacija djece za potrebe drugih i razvijanje suosjećanja postaje nužnost u poplavi vršnjačkog nasilja. Zadatak kazališta je i prepoznavanje i prenošenje pravih vrijednosti, izvan svake ideologije, kako estetskih, tako etičkih, socijalnih, moralnih. </w:t>
      </w:r>
    </w:p>
    <w:p w14:paraId="0F257CA6"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Kazalište može dati svoj obol i izgradnji identiteta, u ovom dobu intenzivne globalizacije, u smjeru spoznavanja svoje različitosti, svog jezika i kulturne te nacionalne baštine, i pripajanja istih u oblikovanje identiteta 'građanina svijeta' koji u globalnim interakcijama može i davati a ne samo primati. Javno kazalište mora promovirati domaće autore, a kazalište za djecu naročito mora voditi računa o usvajanju književnog jezičnog standarda kao i njegovanju domicilnog dijalekta. U tom aspektu Gradsko kazalište lutaka Split ima hvalevrijednu tradiciju i izvrsnost koju nužno valja nastaviti.</w:t>
      </w:r>
    </w:p>
    <w:p w14:paraId="2C2BA88C"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Dijete svoja znanja stječe aktivno, oslanjajući se na svoj istraž</w:t>
      </w:r>
      <w:r>
        <w:rPr>
          <w:rFonts w:ascii="Times New Roman" w:hAnsi="Times New Roman"/>
          <w:lang w:val="it-IT"/>
        </w:rPr>
        <w:t>iva</w:t>
      </w:r>
      <w:r>
        <w:rPr>
          <w:rFonts w:ascii="Times New Roman" w:hAnsi="Times New Roman"/>
        </w:rPr>
        <w:t xml:space="preserve">čki i otkrivački potencijal, ono se razvija u poticajnoj okolini i u interakciji s drugom djecom i odraslima. Kazalište za djecu </w:t>
      </w:r>
      <w:r>
        <w:rPr>
          <w:rFonts w:ascii="Times New Roman" w:hAnsi="Times New Roman"/>
        </w:rPr>
        <w:lastRenderedPageBreak/>
        <w:t xml:space="preserve">mora iskoristiti taj potencijal i prilagoditi svoj program, estetski izražaj i umjetničke koncepte ciljanom uzrastu i pedagoškim mogućnostima i problemima te znanjima ciljane grupe. </w:t>
      </w:r>
    </w:p>
    <w:p w14:paraId="21EDDE33"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Kazalište sudjeluje u oblikovanju osobnosti djeteta, u stvaranju njegovih potreba koje zadržava i kao odrasla osoba. Da bi uspostavilo takvu vezu, ono mora živo komunicirati sa svojom publikom, baviti se njihovim pogledom na svijet, problemima i izazovima koje djeca i njihove obitelji danas žive. Prava publika kazališta za djecu nisu samo djeca, već i njihovi roditelji i odgajatelji, njihovi djedovi i bake. Tu postoje odškrinuta vrata za jednu tematiziranu večernju scenu koja će se baviti problematikom odgoja i odrastanja, svih velikih izazova koje današnji svijet stavlja pred dijete, obitelj i odgajatelje propitkujući dosadašnje načine, metode i strukture. Ona se može ostvariti klasičnim kazališnim formama, ali ostavlja puno mjesta i za druge vrste aktivnosti poput radionica, okruglih stolova, razgovora sa stručnjacima, predavanja pa i predstavljanja i izdavanja ciljanih bibliografskih izdanja. Postoji također i potreba postavljanja isključivo lutkarskih predstava za odraslu publiku sa svim mogućnostima koje lutkarstvo kao specifični medij pruža. Naravno, otvaranje jedne potpuno nove večernje scene u dječjem kazalištu zahtjeva detaljnu analizu moguć</w:t>
      </w:r>
      <w:r>
        <w:rPr>
          <w:rFonts w:ascii="Times New Roman" w:hAnsi="Times New Roman"/>
          <w:lang w:val="da-DK"/>
        </w:rPr>
        <w:t>eg tr</w:t>
      </w:r>
      <w:r>
        <w:rPr>
          <w:rFonts w:ascii="Times New Roman" w:hAnsi="Times New Roman"/>
        </w:rPr>
        <w:t>žišta, suradnju i koordiniranje škola, vrtića, odgajatelja, učitelja, pedagoga, njegovatelja i brojnih udruga koje se bave različitim aspektima ciljane problematike te veliki marketinški trud, pa sigurno neće biti moguće brzo napredovati. Ograničavajući čimbenik je i nedostatak prostora u GKL Split koji posjeduje samo jednu pozornicu i vrlo malo prostorija za ostale potrebe.</w:t>
      </w:r>
    </w:p>
    <w:p w14:paraId="3D720E1D"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Marom i rukovođenjem dosadašnjih ravnatelja, Gradsko kazalište lutaka Split steklo je status stožerne ustanovi posvećene djeci u kulturi grada Splita. Utemeljenjem i održavanjem festivala Mali Marulić i sustavnim promoviranjem domaćih autora Gradsko kazalište lutaka Split prepoznato je kao kazalište usmjereno na domaće dramske tekstove pa i kao kazalište za koje se posebno pišu novi dramski tekstovi. </w:t>
      </w:r>
    </w:p>
    <w:p w14:paraId="5B94423B" w14:textId="77777777" w:rsidR="00837437" w:rsidRDefault="003D6E8C">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Česta gostovanja na domaćoj kazališnoj sceni i u inozemstvu, redovito pohođenje kazališnih festivala i brojne nagrade osvojene na njima svjedoče o razini izvrsnosti Gradskog kazališta lutaka Split. S obzirom da se radi o kazalištu koje svoje korijene vuče iz davne 1933. godine i koje je tijekom svog djelovanja dalo niz zapaženih umjetnika na lutkarskoj sceni, čini se da je sazrelo vrijeme da se ta bogata povijest prezentira i promovira na sustavan način kroz niz monografskih izdanja, povijesnih prikaza i predavanja. Uz suradnju splitskih povjesničara i arhivista možda bi se rad i dostignuća Gradskog kazališta lutaka Split vidnije upisala u postojeći povijesni i kulturni narativ grada Splita.</w:t>
      </w:r>
    </w:p>
    <w:p w14:paraId="61BDA726"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Gradsko kazalište lutaka Split najstarije je profesionalno lutkarsko kazalište u Hrvatskoj pa je prirodno da posebno njeguje i razvija lutkarstvo usprkos svim problemima i izazovima s kojima se ono u današnje vrijeme suočava. Uz kroničan nedostatak redatelja, kreatora lutaka i dramskih pisaca polako kopni i broj i produkcijska kvaliteta lutkarskih predstava opć</w:t>
      </w:r>
      <w:r>
        <w:rPr>
          <w:rFonts w:ascii="Times New Roman" w:hAnsi="Times New Roman"/>
          <w:lang w:val="it-IT"/>
        </w:rPr>
        <w:t>enito. Re</w:t>
      </w:r>
      <w:r>
        <w:rPr>
          <w:rFonts w:ascii="Times New Roman" w:hAnsi="Times New Roman"/>
        </w:rPr>
        <w:t xml:space="preserve">čeni deficiti oštar su izazov s kojim se suočavaju i ostala lutkarska kazališta u Hrvatskoj. Razvoj novih tehnologija poput 3D printanja može izradu lutaka pojednostavniti i olakšati ali nedostatak stručnjaka teže je premostiti. </w:t>
      </w:r>
    </w:p>
    <w:p w14:paraId="43C25537"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14BF4DA"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ZAKONSKE I DRUGE PODLOGE NA KOJIMA SE ZASNIVAJU PROGRAMI</w:t>
      </w:r>
    </w:p>
    <w:p w14:paraId="29FD08D1"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B48078D" w14:textId="77777777" w:rsidR="00181DA3" w:rsidRDefault="003D6E8C" w:rsidP="00181DA3">
      <w:pPr>
        <w:pStyle w:val="Normal0"/>
        <w:numPr>
          <w:ilvl w:val="1"/>
          <w:numId w:val="4"/>
        </w:numPr>
        <w:rPr>
          <w:rFonts w:ascii="Times New Roman" w:hAnsi="Times New Roman"/>
        </w:rPr>
      </w:pPr>
      <w:r>
        <w:rPr>
          <w:rFonts w:ascii="Times New Roman" w:hAnsi="Times New Roman"/>
        </w:rPr>
        <w:t>Zakon o kazalištima (NN 23/23, na snazi od 08.03.2023.)</w:t>
      </w:r>
    </w:p>
    <w:p w14:paraId="45568CF5" w14:textId="77777777" w:rsidR="00837437" w:rsidRPr="00181DA3" w:rsidRDefault="003D6E8C" w:rsidP="00181DA3">
      <w:pPr>
        <w:pStyle w:val="Normal0"/>
        <w:numPr>
          <w:ilvl w:val="1"/>
          <w:numId w:val="4"/>
        </w:numPr>
        <w:rPr>
          <w:rFonts w:ascii="Times New Roman" w:hAnsi="Times New Roman"/>
        </w:rPr>
      </w:pPr>
      <w:r w:rsidRPr="00181DA3">
        <w:rPr>
          <w:rFonts w:ascii="Times New Roman" w:hAnsi="Times New Roman"/>
        </w:rPr>
        <w:t>Zaključak Gradskog vijeća Grada Splita o utvrđivanju Osnovnog programskog i financijskog okvira za rad Gradskog kazališta lutaka Split za razdoblje od 2022. do 2025. godine, Klasa: 612-01/21-02/1, Urbroj: 2181/01-09*01/1-21-3 od 2. rujna 2021.</w:t>
      </w:r>
      <w:r w:rsidR="00181DA3" w:rsidRPr="00181DA3">
        <w:rPr>
          <w:rFonts w:ascii="Times New Roman" w:hAnsi="Times New Roman"/>
        </w:rPr>
        <w:t xml:space="preserve"> </w:t>
      </w:r>
      <w:r w:rsidR="00181DA3">
        <w:rPr>
          <w:rFonts w:ascii="Times New Roman" w:hAnsi="Times New Roman"/>
        </w:rPr>
        <w:lastRenderedPageBreak/>
        <w:t>Navedeni Zaključak definira programski i financijski okvir za razdoblje do 2025. godine. Kako Osnivač do pisanja ovog prijedloga programa još nije donio novi Zaključak koji bi se odnosio na vrijeme od 2026. do 2030. godine, prisiljen sam voditi se prethodnim Zaključkom pri planiranju ovog programa.</w:t>
      </w:r>
    </w:p>
    <w:p w14:paraId="246A59AA"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EFE8D40"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267D9676"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3B01E7E9"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532AB494"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285E70ED"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r>
        <w:rPr>
          <w:rFonts w:ascii="Times New Roman" w:eastAsia="Times New Roman" w:hAnsi="Times New Roman" w:cs="Times New Roman"/>
          <w:b/>
          <w:bCs/>
        </w:rPr>
        <w:tab/>
        <w:t>REDOVITE MANIFESTACIJE GRADSKOG KAZALI</w:t>
      </w:r>
      <w:r>
        <w:rPr>
          <w:rFonts w:ascii="Times New Roman" w:hAnsi="Times New Roman"/>
          <w:b/>
          <w:bCs/>
        </w:rPr>
        <w:t>ŠTA LUTAKA SPLIT</w:t>
      </w:r>
    </w:p>
    <w:p w14:paraId="4A1F01CC"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2294D6D0"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r>
        <w:rPr>
          <w:rFonts w:ascii="Times New Roman" w:hAnsi="Times New Roman"/>
          <w:b/>
          <w:bCs/>
        </w:rPr>
        <w:t>FESTIVAL HRVATSKE DRAME ZA DJECU ˶</w:t>
      </w:r>
      <w:r>
        <w:rPr>
          <w:rFonts w:ascii="Times New Roman" w:hAnsi="Times New Roman"/>
          <w:b/>
          <w:bCs/>
          <w:lang w:val="it-IT"/>
        </w:rPr>
        <w:t>MALI MARULI</w:t>
      </w:r>
      <w:r>
        <w:rPr>
          <w:rFonts w:ascii="Times New Roman" w:hAnsi="Times New Roman"/>
          <w:b/>
          <w:bCs/>
        </w:rPr>
        <w:t>Ć˝ (prva polovica travnja)</w:t>
      </w:r>
    </w:p>
    <w:p w14:paraId="4301AC06"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32314071"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Početkom travnja tradicionalno održavamo Festivala Mali Marulić. </w:t>
      </w:r>
    </w:p>
    <w:p w14:paraId="2681F5DC"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Program festivala sastoji se od glavnog programa i pratećih programa. U okviru glavnog programa izvode se selektirane predstave a u pratećim programima imamo čitanja nagrađenih tekstova, slušaonice radio-igre, izvedbe predstava izvan konkurencije, promocije…</w:t>
      </w:r>
    </w:p>
    <w:p w14:paraId="62C1C559"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Mali Marulić je festival selektivnog i natjecateljskog karaktera. Nadamo se da su selekcijski postupak u sastavljanju glavnog programa i festivalske nagrade snažan motiv za sudjelovanje kazališta što bi rezultiralo učestalijim postavljanjem domaćih autora i promocijom domaćih umjetničkih predložaka kao preduvjet sudjelovanja na festivalu. Festival putem Natječaja, koji je njegov sastavni dio, motivira pisce da pišu za lutkarsko kazalište i kazalište za djecu. Posljedič</w:t>
      </w:r>
      <w:r>
        <w:rPr>
          <w:rFonts w:ascii="Times New Roman" w:hAnsi="Times New Roman"/>
          <w:lang w:val="it-IT"/>
        </w:rPr>
        <w:t>no, ve</w:t>
      </w:r>
      <w:r>
        <w:rPr>
          <w:rFonts w:ascii="Times New Roman" w:hAnsi="Times New Roman"/>
        </w:rPr>
        <w:t>ći broj kvalitetnih tekstova potiče produkciju predstava hrvatskih autora i pisaca. Tako Mali Marulić u svim svojim segmentima snažno motivira kazališnu produkciju predstava hrvatskih autora. Festival Mali Marulić još uvijek je jedini festival profesionalnih kazališta za djecu u gradu Splitu, ali i cijeloj Splitsko-dalmatinskoj županiji. Realizacija festivala zahtjeva suradnju s ostalim splitskim kazalištima, Umjetničkom akademijom u Splitu i drugim ustanovama (MKC, Gradska knjižnica, osnovne škole i vrtići) u kojima se izvode predstave i ostali prateći programi.</w:t>
      </w:r>
    </w:p>
    <w:p w14:paraId="3EBCCBA9"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BDDF48C"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r>
        <w:rPr>
          <w:rFonts w:ascii="Times New Roman" w:hAnsi="Times New Roman"/>
          <w:b/>
          <w:bCs/>
        </w:rPr>
        <w:t>REVIJA LJETNO KAZALIŠTE ZA DJECU (lipanj / srpanj)</w:t>
      </w:r>
    </w:p>
    <w:p w14:paraId="3CFB9D1D"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b/>
          <w:bCs/>
        </w:rPr>
      </w:pPr>
    </w:p>
    <w:p w14:paraId="1BC73DED"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Izvedbe redovitog programa, uz poneko gostovanje drugih kazališta, na kraju svake kazališne sezone organiziramo pod naslovom  „Ljetno kazalište za djecu</w:t>
      </w:r>
      <w:r>
        <w:rPr>
          <w:rFonts w:ascii="Times New Roman" w:hAnsi="Times New Roman"/>
          <w:rtl/>
          <w:lang w:val="ar-SA"/>
        </w:rPr>
        <w:t>“</w:t>
      </w:r>
      <w:r>
        <w:rPr>
          <w:rFonts w:ascii="Times New Roman" w:hAnsi="Times New Roman"/>
        </w:rPr>
        <w:t>. Predstave se izvode u matičnoj kući, ali i na vanjskoj pozornici, u prostoru Ljetnog kina Bačvice, u suradnji s Centrom za kulturu i obrazovanje Zlatna vrata. Taj produkcijski iskorak u vanjski ambijent, ali i u večernje termine dobro je prihvaćen od publike pa su predstave izuzetno dobro posjećene i privlače neku novu publiku.</w:t>
      </w:r>
    </w:p>
    <w:p w14:paraId="459F5F26"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0E121B89"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7B70B5E"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GOSTOVANJA NA FESTIVALIMA U ZEMLJI I INOZEMSTVU</w:t>
      </w:r>
    </w:p>
    <w:p w14:paraId="743C029E"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D3D4FB3" w14:textId="77777777" w:rsidR="00837437" w:rsidRDefault="003D6E8C">
      <w:pPr>
        <w:pStyle w:val="Tijelo"/>
      </w:pPr>
      <w:r>
        <w:t>Gostovanja naših predstava na festivalima ovisit će prvenstveno o selekciji, ali i o raspoloživim sredstvima za troškove putovanja. Sudjelovanje na festivalima prilika je za stručnu valorizaciju naših umjetničkih postignuća, dobivanje uvida u stvaralaštvo drugih, informiranje, učenje kao i za promociju kulturnog stvaralaštva u gradu Splitu.  Predstave prijavljujemo za sudjelovanje na festivalima dugogodišnje tradicije i ugleda, po mogućnosti natjecateljske, na kojima izvedbe ocjenjuje struč</w:t>
      </w:r>
      <w:r>
        <w:rPr>
          <w:lang w:val="it-IT"/>
        </w:rPr>
        <w:t xml:space="preserve">ni </w:t>
      </w:r>
      <w:r>
        <w:t>žiri.</w:t>
      </w:r>
    </w:p>
    <w:p w14:paraId="742759DF" w14:textId="77777777" w:rsidR="00837437" w:rsidRDefault="00837437">
      <w:pPr>
        <w:pStyle w:val="Tijelo"/>
      </w:pPr>
    </w:p>
    <w:p w14:paraId="24AFA3AB"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PLANIRANE PRIJAVE ZA SUDJELOVANJE NA FESTIVALIMA U HRVATSKOJ I INOZEMSTVU</w:t>
      </w:r>
    </w:p>
    <w:p w14:paraId="0126A114"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41FE3A75"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(Festivali selektivnog karaktera)</w:t>
      </w:r>
    </w:p>
    <w:p w14:paraId="51156B34"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DBE80E2"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0633385"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Lutkarsko proljeće u Vukovarsko-srijemskoj županiji, ožujak 2026.</w:t>
      </w:r>
    </w:p>
    <w:p w14:paraId="08BC51DB"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B9CFE8C"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Međunarodni festival Novosadske pozorišne igre, svibanj 2026.</w:t>
      </w:r>
    </w:p>
    <w:p w14:paraId="10DE1F59"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4654EAF"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Međunarodni dječji festival Šibenik, lipanj 2026.</w:t>
      </w:r>
    </w:p>
    <w:p w14:paraId="2D884FA4"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16405AB"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Međunarodni festival PIF, Zagreb, rujan 2026.</w:t>
      </w:r>
    </w:p>
    <w:p w14:paraId="553A48B6"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80454EB"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Internacionalni festival dječjih kazališta, Subotica, rujan 2026.</w:t>
      </w:r>
    </w:p>
    <w:p w14:paraId="193A9D4E"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78B17C52"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Festival Assitej-a, Čakovec, listopad 2026.</w:t>
      </w:r>
    </w:p>
    <w:p w14:paraId="4BFB3E77"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00982BA2"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Revija lutkarskih kazališta Rijeka, studeni 2026.</w:t>
      </w:r>
    </w:p>
    <w:p w14:paraId="68CE9581"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84A63C8"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lang w:val="en-US"/>
        </w:rPr>
        <w:t>PLANIRANA GOSTOVANJA I IZVEDBE IZVAN ZGRADE</w:t>
      </w:r>
    </w:p>
    <w:p w14:paraId="38E2E6DE"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73BFAC1C"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Split – predstave na Marjanu, Ljetno kino Bačvice i druge vanjske lokacije</w:t>
      </w:r>
    </w:p>
    <w:p w14:paraId="1B3AA9BB"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48E32A4"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Splitsko-dalmatinska županija – gradovi u županiji, manja mjesta i otoci</w:t>
      </w:r>
    </w:p>
    <w:p w14:paraId="4E3990E6"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178A0CC"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Ostalo – gradovi Šibenik, Zadar, Dubrovnik, Rijeka, Zagreb…</w:t>
      </w:r>
    </w:p>
    <w:p w14:paraId="5BBD7266" w14:textId="77777777" w:rsidR="00837437" w:rsidRDefault="00837437">
      <w:pPr>
        <w:pStyle w:val="Tijelo"/>
        <w:rPr>
          <w:b/>
          <w:bCs/>
          <w:sz w:val="28"/>
          <w:szCs w:val="28"/>
        </w:rPr>
      </w:pPr>
    </w:p>
    <w:p w14:paraId="0DDA870D" w14:textId="77777777" w:rsidR="00837437" w:rsidRDefault="00837437">
      <w:pPr>
        <w:pStyle w:val="Tijelo"/>
        <w:rPr>
          <w:b/>
          <w:bCs/>
          <w:sz w:val="28"/>
          <w:szCs w:val="28"/>
        </w:rPr>
      </w:pPr>
    </w:p>
    <w:p w14:paraId="137BC8F4" w14:textId="77777777" w:rsidR="00837437" w:rsidRDefault="003D6E8C">
      <w:pPr>
        <w:pStyle w:val="Tijelo"/>
      </w:pPr>
      <w:r>
        <w:rPr>
          <w:b/>
          <w:bCs/>
          <w:sz w:val="28"/>
          <w:szCs w:val="28"/>
        </w:rPr>
        <w:t>PROGRAM GRADSKOG KAZALIŠTA LUTAKA SPLIT U 2026.</w:t>
      </w:r>
    </w:p>
    <w:p w14:paraId="0ED8FA35" w14:textId="77777777" w:rsidR="00837437" w:rsidRDefault="00837437">
      <w:pPr>
        <w:pStyle w:val="Tijelo"/>
      </w:pPr>
    </w:p>
    <w:p w14:paraId="35037442" w14:textId="77777777" w:rsidR="00837437" w:rsidRDefault="00837437">
      <w:pPr>
        <w:pStyle w:val="Tijelo"/>
      </w:pPr>
    </w:p>
    <w:p w14:paraId="608FD9DF"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rPr>
          <w:rFonts w:ascii="Times New Roman" w:hAnsi="Times New Roman"/>
          <w:b/>
          <w:bCs/>
        </w:rPr>
        <w:t>PREMIJERNI PROGRAM:</w:t>
      </w:r>
    </w:p>
    <w:p w14:paraId="09A62E4F" w14:textId="77777777" w:rsidR="00837437" w:rsidRDefault="00837437">
      <w:pPr>
        <w:pStyle w:val="Tijelo"/>
      </w:pPr>
    </w:p>
    <w:p w14:paraId="474B4E90" w14:textId="77777777" w:rsidR="00837437" w:rsidRDefault="003D6E8C">
      <w:pPr>
        <w:pStyle w:val="Tijelo"/>
      </w:pPr>
      <w:r>
        <w:t>Magdalena Mrčela: IVO I JAKOV - OD SPLITSKOG GETA DO POZORNICA SVIJETA</w:t>
      </w:r>
    </w:p>
    <w:p w14:paraId="2F11B731" w14:textId="77777777" w:rsidR="00837437" w:rsidRDefault="00837437">
      <w:pPr>
        <w:pStyle w:val="Tijelo"/>
      </w:pPr>
    </w:p>
    <w:p w14:paraId="55AD9436" w14:textId="77777777" w:rsidR="00837437" w:rsidRDefault="003D6E8C">
      <w:pPr>
        <w:pStyle w:val="Tijelo"/>
      </w:pPr>
      <w:r>
        <w:t>Justina Vojaković Fingler: USPAVANA SUNČICA, redatelj: Justina Vojaković Fingler</w:t>
      </w:r>
    </w:p>
    <w:p w14:paraId="7F1BCB68" w14:textId="77777777" w:rsidR="00837437" w:rsidRDefault="00837437">
      <w:pPr>
        <w:pStyle w:val="Tijelo"/>
      </w:pPr>
    </w:p>
    <w:p w14:paraId="68575548" w14:textId="77777777" w:rsidR="00837437" w:rsidRDefault="003D6E8C">
      <w:pPr>
        <w:pStyle w:val="Tijelo"/>
      </w:pPr>
      <w:r>
        <w:t>Karl Bruckner: SADAKO HOĆE ŽIVJETI, redatelj: Stipe Gugić</w:t>
      </w:r>
    </w:p>
    <w:p w14:paraId="796F98C6" w14:textId="77777777" w:rsidR="00837437" w:rsidRDefault="00837437">
      <w:pPr>
        <w:pStyle w:val="Tijelo"/>
      </w:pPr>
    </w:p>
    <w:p w14:paraId="4944DA2B" w14:textId="77777777" w:rsidR="00837437" w:rsidRDefault="003D6E8C">
      <w:pPr>
        <w:pStyle w:val="Tijelo"/>
      </w:pPr>
      <w:r>
        <w:t>Lewis Carroll: ALSA U ZEMLJI ČUDESA, redatelj: Sanja Crljen</w:t>
      </w:r>
    </w:p>
    <w:p w14:paraId="71726F5F" w14:textId="77777777" w:rsidR="00837437" w:rsidRDefault="00837437">
      <w:pPr>
        <w:pStyle w:val="Tijelo"/>
      </w:pPr>
    </w:p>
    <w:p w14:paraId="4E2781DA"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b/>
          <w:bCs/>
        </w:rPr>
        <w:t>OBNOVA</w:t>
      </w:r>
      <w:r>
        <w:rPr>
          <w:rFonts w:ascii="Times New Roman" w:hAnsi="Times New Roman"/>
          <w:b/>
          <w:bCs/>
        </w:rPr>
        <w:t>:</w:t>
      </w:r>
    </w:p>
    <w:p w14:paraId="5CAD693A"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03AAB888"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rPr>
          <w:rFonts w:ascii="Times New Roman" w:hAnsi="Times New Roman"/>
        </w:rPr>
        <w:t>Ljudmila Fedorova: MALI RAKUN, redatelj: Ljudmila Fedorova</w:t>
      </w:r>
    </w:p>
    <w:p w14:paraId="4775E072" w14:textId="77777777" w:rsidR="00837437" w:rsidRDefault="00837437">
      <w:pPr>
        <w:pStyle w:val="Tijelo"/>
      </w:pPr>
    </w:p>
    <w:p w14:paraId="1030413F" w14:textId="77777777" w:rsidR="00837437" w:rsidRDefault="00837437">
      <w:pPr>
        <w:pStyle w:val="Tijelo"/>
      </w:pPr>
    </w:p>
    <w:p w14:paraId="2643BA79"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lang w:val="de-DE"/>
        </w:rPr>
        <w:t>REPRIZNI PROGRAM:</w:t>
      </w:r>
    </w:p>
    <w:p w14:paraId="0F556A5C"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ADDF9F3" w14:textId="77777777" w:rsidR="00837437" w:rsidRDefault="003D6E8C">
      <w:pPr>
        <w:pStyle w:val="Tijelo"/>
      </w:pPr>
      <w:r>
        <w:t>Tisja Kljaković Braić: PITA MOJA MAMA IMATE LI JEDNO JAJE</w:t>
      </w:r>
    </w:p>
    <w:p w14:paraId="10CAD7C4" w14:textId="77777777" w:rsidR="00837437" w:rsidRDefault="00837437">
      <w:pPr>
        <w:pStyle w:val="Tijelo"/>
      </w:pPr>
    </w:p>
    <w:p w14:paraId="50C430AD" w14:textId="77777777" w:rsidR="00837437" w:rsidRDefault="003D6E8C">
      <w:pPr>
        <w:pStyle w:val="Tijelo"/>
      </w:pPr>
      <w:r>
        <w:t>Siniša Novković: TAJNI ŽIVOT SPLITSKIH LUTAKA</w:t>
      </w:r>
    </w:p>
    <w:p w14:paraId="118C38B7" w14:textId="77777777" w:rsidR="00837437" w:rsidRDefault="00837437">
      <w:pPr>
        <w:pStyle w:val="Tijelo"/>
      </w:pPr>
    </w:p>
    <w:p w14:paraId="4B686C1E" w14:textId="77777777" w:rsidR="00837437" w:rsidRDefault="003D6E8C">
      <w:pPr>
        <w:pStyle w:val="Tijelo"/>
      </w:pPr>
      <w:r>
        <w:t>Aleksej Nikolajevič Tolstoj: BURATINO</w:t>
      </w:r>
    </w:p>
    <w:p w14:paraId="0008981D" w14:textId="77777777" w:rsidR="00837437" w:rsidRDefault="00837437">
      <w:pPr>
        <w:pStyle w:val="Tijelo"/>
      </w:pPr>
    </w:p>
    <w:p w14:paraId="64C04283" w14:textId="77777777" w:rsidR="00837437" w:rsidRDefault="003D6E8C">
      <w:pPr>
        <w:pStyle w:val="Tijelo"/>
      </w:pPr>
      <w:r>
        <w:t>Dušan Vukotić: KRAVA NA MJESECU</w:t>
      </w:r>
    </w:p>
    <w:p w14:paraId="3EC47B5A" w14:textId="77777777" w:rsidR="00837437" w:rsidRDefault="00837437">
      <w:pPr>
        <w:pStyle w:val="Tijelo"/>
      </w:pPr>
    </w:p>
    <w:p w14:paraId="12BCF20E" w14:textId="77777777" w:rsidR="00837437" w:rsidRDefault="003D6E8C">
      <w:pPr>
        <w:pStyle w:val="Tijelo"/>
      </w:pPr>
      <w:r>
        <w:rPr>
          <w:lang w:val="it-IT"/>
        </w:rPr>
        <w:t xml:space="preserve">Valentina </w:t>
      </w:r>
      <w:r>
        <w:t>i Luka Mavretić</w:t>
      </w:r>
      <w:r>
        <w:rPr>
          <w:lang w:val="de-DE"/>
        </w:rPr>
        <w:t>: DANKOVO SRCE</w:t>
      </w:r>
    </w:p>
    <w:p w14:paraId="759ECC10" w14:textId="77777777" w:rsidR="00837437" w:rsidRDefault="00837437">
      <w:pPr>
        <w:pStyle w:val="Tijelo"/>
      </w:pPr>
    </w:p>
    <w:p w14:paraId="68077EDE" w14:textId="77777777" w:rsidR="00837437" w:rsidRDefault="003D6E8C">
      <w:pPr>
        <w:pStyle w:val="Tijelo"/>
      </w:pPr>
      <w:r>
        <w:t>Branko Ružić i Branimir Rakić: PAŠ</w:t>
      </w:r>
      <w:r>
        <w:rPr>
          <w:lang w:val="nl-NL"/>
        </w:rPr>
        <w:t>KO U KNJI</w:t>
      </w:r>
      <w:r>
        <w:t>ŽNICI</w:t>
      </w:r>
    </w:p>
    <w:p w14:paraId="029AEAA3" w14:textId="77777777" w:rsidR="00837437" w:rsidRDefault="00837437">
      <w:pPr>
        <w:pStyle w:val="Tijelo"/>
      </w:pPr>
    </w:p>
    <w:p w14:paraId="0C28167B" w14:textId="77777777" w:rsidR="00837437" w:rsidRDefault="003D6E8C">
      <w:pPr>
        <w:pStyle w:val="Tijelo"/>
      </w:pPr>
      <w:r>
        <w:t>Miljenko Smoje: NIJE PAS BEŠTIJA</w:t>
      </w:r>
    </w:p>
    <w:p w14:paraId="78F3270D" w14:textId="77777777" w:rsidR="00837437" w:rsidRDefault="00837437">
      <w:pPr>
        <w:pStyle w:val="Tijelo"/>
      </w:pPr>
    </w:p>
    <w:p w14:paraId="232E21AA" w14:textId="77777777" w:rsidR="00837437" w:rsidRDefault="00837437">
      <w:pPr>
        <w:pStyle w:val="Tijelo"/>
      </w:pPr>
    </w:p>
    <w:p w14:paraId="3BCE3C5E"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MANIFESTACIJE:</w:t>
      </w:r>
    </w:p>
    <w:p w14:paraId="71EEB22B"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D361B85"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19. Festival hrvatske drame za djecu MALI MARULIĆ (13. – 17. travnja 2026.)</w:t>
      </w:r>
    </w:p>
    <w:p w14:paraId="4FCABFEA"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303164ED" w14:textId="77777777" w:rsidR="00837437" w:rsidRDefault="003D6E8C">
      <w:pPr>
        <w:pStyle w:val="Tijelo"/>
      </w:pPr>
      <w:r>
        <w:t>Revija Ljetno kazalište za djecu (lipanj / srpanj 2026.)</w:t>
      </w:r>
    </w:p>
    <w:p w14:paraId="71F9A7AB"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lang w:val="de-DE"/>
        </w:rPr>
        <w:t>OBRAZLO</w:t>
      </w:r>
      <w:r>
        <w:rPr>
          <w:rFonts w:ascii="Times New Roman" w:hAnsi="Times New Roman"/>
          <w:b/>
          <w:bCs/>
        </w:rPr>
        <w:t>ŽENJE PROGRAMA</w:t>
      </w:r>
    </w:p>
    <w:p w14:paraId="11A24795"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9A0C75E"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U 2026. godini planirano je četiri premijere, jedna obnova</w:t>
      </w:r>
      <w:r>
        <w:rPr>
          <w:rFonts w:ascii="Times New Roman" w:hAnsi="Times New Roman"/>
          <w:lang w:val="it-IT"/>
        </w:rPr>
        <w:t xml:space="preserve"> i </w:t>
      </w:r>
      <w:r>
        <w:rPr>
          <w:rFonts w:ascii="Times New Roman" w:hAnsi="Times New Roman"/>
        </w:rPr>
        <w:t xml:space="preserve">sedam repriznih naslova te 19. izdanje Festivala hrvatske drame za djecu Mali Marulić. </w:t>
      </w:r>
    </w:p>
    <w:p w14:paraId="480D2961"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Nakon zahtjevne proslave 80. godišnjice osnivanja Gradskog kazališta lutaka Split s velikim predstavama u kojima je igrao čitav ansambl, te brojnih pratećih programa, premijerni program u  2026. godini više će se bazirati na manjim predstavama s većim naglaskom na terenskim izvedbama koje smo zbog produkcijskih zahtjevnosti i pojačanom prisustvu na brojnim festivalima morali prorijediti u 2025. godini. Naravno, 80. obljetnicu profesionalnog djelovanja prvog hrvatskog kazališta lutaka trebalo je dostojno obilježiti i pojačati vidljivost kazališta pohodeći relevantne festivale i na njima priređujući dodatne izložbe lutaka iz fundusa. Iako su te aktivnosti predstavile našu ustanovu u brojnim hrvatskim gradovima i donjele povećani broj strukovnih nagrada, istovremeno je opao broj izvedbi ali i prisutnost GKL-a u manjim sredinama naše županije. Tokom ove godine planiramo to obilato nadoknaditi.</w:t>
      </w:r>
    </w:p>
    <w:p w14:paraId="3BF94BF9"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Nadamo se da ćemo i u ovoj godini zadovoljiti očekivanja publike i zadržati visok estetski nivo naših predstava. Težit ćemo umjetničkom izvrsnošću jačati prepoznatljivost, identitet i relevantnost splitskog i hrvatskog kazališta i kulture. </w:t>
      </w:r>
    </w:p>
    <w:p w14:paraId="65E47236" w14:textId="77777777" w:rsidR="00837437" w:rsidRDefault="00837437">
      <w:pPr>
        <w:pStyle w:val="Tijelo"/>
      </w:pPr>
    </w:p>
    <w:p w14:paraId="07FE6AE5" w14:textId="77777777" w:rsidR="00837437" w:rsidRDefault="00837437">
      <w:pPr>
        <w:pStyle w:val="Tijelo"/>
      </w:pPr>
    </w:p>
    <w:p w14:paraId="46578E89" w14:textId="77777777" w:rsidR="00837437" w:rsidRDefault="003D6E8C">
      <w:pPr>
        <w:pStyle w:val="Tijelo"/>
        <w:rPr>
          <w:b/>
          <w:bCs/>
        </w:rPr>
      </w:pPr>
      <w:r>
        <w:rPr>
          <w:b/>
          <w:bCs/>
        </w:rPr>
        <w:t>O PREMIJERNIM NASLOVIMA:</w:t>
      </w:r>
    </w:p>
    <w:p w14:paraId="2803F237" w14:textId="77777777" w:rsidR="00837437" w:rsidRDefault="00837437">
      <w:pPr>
        <w:pStyle w:val="Tijelo"/>
        <w:rPr>
          <w:b/>
          <w:bCs/>
        </w:rPr>
      </w:pPr>
    </w:p>
    <w:p w14:paraId="3A6FF6A8" w14:textId="77777777" w:rsidR="00837437" w:rsidRDefault="00837437">
      <w:pPr>
        <w:pStyle w:val="Tijelo"/>
      </w:pPr>
    </w:p>
    <w:p w14:paraId="74565A3A" w14:textId="77777777" w:rsidR="00837437" w:rsidRDefault="003D6E8C">
      <w:pPr>
        <w:pStyle w:val="Naslov2"/>
      </w:pPr>
      <w:r>
        <w:lastRenderedPageBreak/>
        <w:t>Magdalena Mrčela: IVO I JAKOV - OD SPLITSKOG GETA DO POZORNICA SVIJETA</w:t>
      </w:r>
    </w:p>
    <w:p w14:paraId="2FD0630D" w14:textId="77777777" w:rsidR="00837437" w:rsidRDefault="003D6E8C">
      <w:pPr>
        <w:pStyle w:val="Tijelo"/>
      </w:pPr>
      <w:r>
        <w:t xml:space="preserve">Koproducija s Hrvatskim domom unutar projekta grada Splita </w:t>
      </w:r>
    </w:p>
    <w:p w14:paraId="6874A67D" w14:textId="77777777" w:rsidR="00837437" w:rsidRDefault="003D6E8C">
      <w:pPr>
        <w:pStyle w:val="Tijelo"/>
      </w:pPr>
      <w:r>
        <w:t>Kad prođete Hrvojevom ulicom u rano jutro, jedan zalutali suhi list izvodit će baletne piruete. Ispisivat će tragove splitskog akvarela onako kako ih je vidio maleni Ivo, dječak rijetko viđenih talenata. Njegov će let krenuti prema Getu, gdje je nekad svoje dirigentske i skladateljske ruke pružao dječak Jakov. Jaka splitska bura nosi taj list cijelim gradom. Taj će list sletjeti jako daleko. Preko Peristila i Pjace doći ć</w:t>
      </w:r>
      <w:r>
        <w:rPr>
          <w:lang w:val="pt-PT"/>
        </w:rPr>
        <w:t>e do Ton</w:t>
      </w:r>
      <w:r>
        <w:t>čićeve ulice. Tu će pogledati predstavu o snovima Ive Tjardovića i Jakova Gotovca i o tome kako ti snovi postaju stvarnost. Za to će vrijeme na nebu svijetliti dvije točkice, kao dvije note dijamantna sjaja. Dijete će znati: Ivo i Jakov prešli su u zvijezde</w:t>
      </w:r>
    </w:p>
    <w:p w14:paraId="5E23EF29" w14:textId="77777777" w:rsidR="00837437" w:rsidRDefault="003D6E8C">
      <w:pPr>
        <w:pStyle w:val="Tijelo"/>
      </w:pPr>
      <w:r>
        <w:t>Premijera:  veljača 2026. / Za uzrast: 3+</w:t>
      </w:r>
    </w:p>
    <w:p w14:paraId="239AEB5C" w14:textId="77777777" w:rsidR="00837437" w:rsidRDefault="00837437">
      <w:pPr>
        <w:pStyle w:val="Tijelo"/>
      </w:pPr>
    </w:p>
    <w:p w14:paraId="0943FEBE" w14:textId="77777777" w:rsidR="00837437" w:rsidRDefault="003D6E8C">
      <w:pPr>
        <w:pStyle w:val="Naslov2"/>
      </w:pPr>
      <w:r>
        <w:t xml:space="preserve">Justina Vojaković Fingler: </w:t>
      </w:r>
      <w:r w:rsidR="00F22FDA">
        <w:t>USPAVANA SUNČICA</w:t>
      </w:r>
    </w:p>
    <w:p w14:paraId="10907C18" w14:textId="77777777" w:rsidR="00837437" w:rsidRDefault="003D6E8C">
      <w:pPr>
        <w:pStyle w:val="Tijelo"/>
      </w:pPr>
      <w:r>
        <w:t xml:space="preserve">Redateljica: Justina Vojaković Fingler </w:t>
      </w:r>
    </w:p>
    <w:p w14:paraId="11F5599F" w14:textId="77777777" w:rsidR="00837437" w:rsidRDefault="003D6E8C">
      <w:pPr>
        <w:pStyle w:val="Tijelo"/>
      </w:pPr>
      <w:r>
        <w:t xml:space="preserve">„Uspavana </w:t>
      </w:r>
      <w:proofErr w:type="spellStart"/>
      <w:r>
        <w:t>Sunč</w:t>
      </w:r>
      <w:r>
        <w:rPr>
          <w:lang w:val="en-US"/>
        </w:rPr>
        <w:t>ica</w:t>
      </w:r>
      <w:proofErr w:type="spellEnd"/>
      <w:r>
        <w:rPr>
          <w:lang w:val="de-DE"/>
        </w:rPr>
        <w:t xml:space="preserve">“ </w:t>
      </w:r>
      <w:r>
        <w:t xml:space="preserve">priča je o djevojčici Sunčici koju čeka velika, velika </w:t>
      </w:r>
      <w:proofErr w:type="spellStart"/>
      <w:r>
        <w:t>sunč</w:t>
      </w:r>
      <w:proofErr w:type="spellEnd"/>
      <w:r>
        <w:rPr>
          <w:lang w:val="it-IT"/>
        </w:rPr>
        <w:t xml:space="preserve">ana </w:t>
      </w:r>
      <w:proofErr w:type="spellStart"/>
      <w:r>
        <w:rPr>
          <w:lang w:val="it-IT"/>
        </w:rPr>
        <w:t>du</w:t>
      </w:r>
      <w:r>
        <w:t>žnost</w:t>
      </w:r>
      <w:proofErr w:type="spellEnd"/>
      <w:r>
        <w:t>: da naslijedi svoje roditelje Sunčanu i Heliosa u održavanju dana. Požuruju je i pomažu zabrinuti roditelji. Ali Sunčica je mala i ne osjeća se doraslom obvezama, htjela bi još biti bezbrižna. Odrasli lako zaborave što znači biti dijete.  Bezbrižnost, mašta i zaigranost važne su za razvoj djeteta, osjećaj sigurnosti i zaštićenosti također. Ova razigrana priča nudi uz pitanja i mogućnost odgovora unutar zajedništva, međusobnog razumijevanja i podrške. A djeci svakako i potvrdu da se sa strahom od odgovornosti susreću svi, bili djeca ili odrasli.</w:t>
      </w:r>
    </w:p>
    <w:p w14:paraId="0C7BE562" w14:textId="77777777" w:rsidR="00837437" w:rsidRDefault="003D6E8C">
      <w:pPr>
        <w:pStyle w:val="Tijelo"/>
      </w:pPr>
      <w:r>
        <w:t>Premijera:  ožujak 2026. / Za uzrast: 3+</w:t>
      </w:r>
    </w:p>
    <w:p w14:paraId="081B920F" w14:textId="77777777" w:rsidR="00837437" w:rsidRDefault="00837437">
      <w:pPr>
        <w:pStyle w:val="Tijelo"/>
      </w:pPr>
    </w:p>
    <w:p w14:paraId="24BEF86E" w14:textId="77777777" w:rsidR="00837437" w:rsidRDefault="003D6E8C">
      <w:pPr>
        <w:pStyle w:val="Naslov2"/>
      </w:pPr>
      <w:r>
        <w:t>Karl Bruckner: SADAKO HOĆE ŽIVJETI</w:t>
      </w:r>
    </w:p>
    <w:p w14:paraId="4D4D6987" w14:textId="77777777" w:rsidR="00837437" w:rsidRDefault="003D6E8C">
      <w:pPr>
        <w:pStyle w:val="Tijelo"/>
      </w:pPr>
      <w:r>
        <w:t xml:space="preserve">Redatelj: Stipe Gugić </w:t>
      </w:r>
    </w:p>
    <w:p w14:paraId="2DD64A84" w14:textId="77777777" w:rsidR="00837437" w:rsidRDefault="003D6E8C">
      <w:pPr>
        <w:pStyle w:val="Tijelo"/>
      </w:pPr>
      <w:r>
        <w:t>Naći siguran recept protiv rata, bolesti i patnje velika je želja i zadatak naše civilizacije. Ovo je djelo koje odgovore na ta pitanja sagledava kroz odnos onih najmanjih i najslabijih s onim najvećim i najjačim što uobličava usud svijeta. Želja za životom jedne nevine djevojčice i borba protiv nestajanja uvijek iznova, od trenutka do trenutka, do samog kraja, dopire i do nas kroz priču o 1000 papirnatih ždralova kao svjedočanstvo života koji prelazi u vječnost.</w:t>
      </w:r>
    </w:p>
    <w:p w14:paraId="10F58811" w14:textId="77777777" w:rsidR="00837437" w:rsidRDefault="003D6E8C">
      <w:pPr>
        <w:pStyle w:val="Tijelo"/>
      </w:pPr>
      <w:r>
        <w:t>Premijera: svibanj 2026. / Za uzrast: 12+</w:t>
      </w:r>
    </w:p>
    <w:p w14:paraId="3671AD0C" w14:textId="77777777" w:rsidR="00837437" w:rsidRDefault="00837437">
      <w:pPr>
        <w:pStyle w:val="Tijelo"/>
      </w:pPr>
    </w:p>
    <w:p w14:paraId="42087A07" w14:textId="77777777" w:rsidR="00837437" w:rsidRDefault="003D6E8C">
      <w:pPr>
        <w:pStyle w:val="Naslov2"/>
      </w:pPr>
      <w:r>
        <w:t>Lewis Carroll: ALISA U ZEMLJI ČUDESA</w:t>
      </w:r>
    </w:p>
    <w:p w14:paraId="5A3E421F" w14:textId="77777777" w:rsidR="00837437" w:rsidRDefault="003D6E8C">
      <w:pPr>
        <w:pStyle w:val="Tijelo"/>
      </w:pPr>
      <w:r>
        <w:t>Redatelj: Sanja Crljen</w:t>
      </w:r>
    </w:p>
    <w:p w14:paraId="217B8877" w14:textId="77777777" w:rsidR="00837437" w:rsidRDefault="003D6E8C">
      <w:pPr>
        <w:pStyle w:val="Tijelo"/>
      </w:pPr>
      <w:r>
        <w:rPr>
          <w:lang w:val="de-DE"/>
        </w:rPr>
        <w:t>Klasi</w:t>
      </w:r>
      <w:r>
        <w:t>čno djelo koje se poigrava s logikom na način koji je osigurao popularnost nebrojenih generacija djece i odraslih, produbljujemo propitkivanjem odnosa virtualnog i realnog. Moderna tehnologija pruža nam slobodan ulaz u zemlje čudesa ali način na koji su današnja djeca u te svjetove ubačena iznenada, od samog početka života jako je nalik Alisinoj avanturi.</w:t>
      </w:r>
    </w:p>
    <w:p w14:paraId="1B2EF19C" w14:textId="77777777" w:rsidR="00837437" w:rsidRDefault="003D6E8C">
      <w:pPr>
        <w:pStyle w:val="Tijelo"/>
      </w:pPr>
      <w:r>
        <w:t>Premijera: rujan 2026. / Za uzrast: 6+</w:t>
      </w:r>
    </w:p>
    <w:p w14:paraId="72F79FDF" w14:textId="77777777" w:rsidR="00837437" w:rsidRDefault="00837437">
      <w:pPr>
        <w:pStyle w:val="Tijelo"/>
      </w:pPr>
    </w:p>
    <w:p w14:paraId="20BD22AD" w14:textId="77777777" w:rsidR="00837437" w:rsidRDefault="003D6E8C">
      <w:pPr>
        <w:pStyle w:val="Naslov2"/>
      </w:pPr>
      <w:r>
        <w:t>Ljudmila Fedorova: MALI RAKUN, obnova</w:t>
      </w:r>
    </w:p>
    <w:p w14:paraId="12E819A6" w14:textId="77777777" w:rsidR="00837437" w:rsidRDefault="003D6E8C">
      <w:pPr>
        <w:pStyle w:val="Tijelo"/>
      </w:pPr>
      <w:r>
        <w:t>Redatelj: Ljudmila Fedorova</w:t>
      </w:r>
    </w:p>
    <w:p w14:paraId="6D2C9DC3" w14:textId="77777777" w:rsidR="00837437" w:rsidRDefault="003D6E8C">
      <w:pPr>
        <w:pStyle w:val="Tijelo"/>
      </w:pPr>
      <w:r>
        <w:t>Bajkovito putovanje malog Rakuna, nije samo podsjetnik na činjenicu da ponekad najveći strah imamo od nas samih; nije ni samo poruka da su tuđa djela odraz naših – i obrnuto, nego je svojom formom i svjedok univerzalne ljepote jednostavnosti. Što je potrebno da bismo se u to uvjerili? Samo prijeći preko vode – bez straha od onoga š</w:t>
      </w:r>
      <w:r>
        <w:rPr>
          <w:lang w:val="en-US"/>
        </w:rPr>
        <w:t xml:space="preserve">to </w:t>
      </w:r>
      <w:r>
        <w:t>ćemo u njoj vidjeti.</w:t>
      </w:r>
    </w:p>
    <w:p w14:paraId="63AD4556" w14:textId="77777777" w:rsidR="00837437" w:rsidRDefault="003D6E8C">
      <w:pPr>
        <w:pStyle w:val="Tijelo"/>
      </w:pPr>
      <w:r>
        <w:t>Obnova: prosinac 2026. / Za uzrast: 3+</w:t>
      </w:r>
    </w:p>
    <w:p w14:paraId="0949EC0E" w14:textId="77777777" w:rsidR="00837437" w:rsidRDefault="00837437">
      <w:pPr>
        <w:pStyle w:val="Tijelo"/>
        <w:rPr>
          <w:b/>
          <w:bCs/>
        </w:rPr>
      </w:pPr>
    </w:p>
    <w:p w14:paraId="73F19991" w14:textId="77777777" w:rsidR="00837437" w:rsidRDefault="00837437">
      <w:pPr>
        <w:pStyle w:val="Tijelo"/>
      </w:pPr>
    </w:p>
    <w:p w14:paraId="169D50A1" w14:textId="77777777" w:rsidR="00837437" w:rsidRDefault="00837437">
      <w:pPr>
        <w:pStyle w:val="Tijelo"/>
      </w:pPr>
    </w:p>
    <w:p w14:paraId="2C2AFB31" w14:textId="77777777" w:rsidR="00837437" w:rsidRDefault="00837437">
      <w:pPr>
        <w:pStyle w:val="Tijelo"/>
      </w:pPr>
    </w:p>
    <w:p w14:paraId="07F36451" w14:textId="77777777" w:rsidR="00837437" w:rsidRDefault="003D6E8C">
      <w:pPr>
        <w:pStyle w:val="Tijelo"/>
      </w:pPr>
      <w:r>
        <w:rPr>
          <w:b/>
          <w:bCs/>
        </w:rPr>
        <w:t>PLAN TROŠKOVA PREMIJERNIH I REPRIZNIH IZVEDBI TE MANIFESTACIJA</w:t>
      </w:r>
    </w:p>
    <w:p w14:paraId="1F5C1EEA" w14:textId="77777777" w:rsidR="00837437" w:rsidRDefault="00837437">
      <w:pPr>
        <w:pStyle w:val="Tijelo"/>
      </w:pPr>
    </w:p>
    <w:p w14:paraId="2C1AC649" w14:textId="77777777" w:rsidR="00837437" w:rsidRDefault="003D6E8C">
      <w:pPr>
        <w:pStyle w:val="Naslov1"/>
        <w:rPr>
          <w:b/>
          <w:bCs/>
        </w:rPr>
      </w:pPr>
      <w:r>
        <w:rPr>
          <w:b/>
          <w:bCs/>
        </w:rPr>
        <w:t>Magdalena Mrčela: IVO I JAKOV - OD SPLITSKOG GETA DO POZORNICA SVIJETA</w:t>
      </w:r>
    </w:p>
    <w:p w14:paraId="1A3598BE" w14:textId="77777777" w:rsidR="00837437" w:rsidRDefault="003D6E8C">
      <w:pPr>
        <w:pStyle w:val="Tijelo"/>
      </w:pPr>
      <w:r>
        <w:t>Koprodukcija s Hrvatskim domom</w:t>
      </w:r>
    </w:p>
    <w:p w14:paraId="153169AC" w14:textId="77777777" w:rsidR="00837437" w:rsidRDefault="003D6E8C">
      <w:pPr>
        <w:pStyle w:val="Tijelo"/>
      </w:pPr>
      <w:r>
        <w:t>Premijera: veljača 2026.</w:t>
      </w: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5"/>
        <w:gridCol w:w="4891"/>
      </w:tblGrid>
      <w:tr w:rsidR="00837437" w14:paraId="0FB9D018"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FAB40" w14:textId="77777777" w:rsidR="00837437" w:rsidRDefault="003D6E8C">
            <w:pPr>
              <w:pStyle w:val="Tijelo"/>
            </w:pPr>
            <w:r>
              <w:rPr>
                <w:lang w:val="en-US"/>
              </w:rPr>
              <w:t>OPIS STAVKE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97FD5" w14:textId="77777777" w:rsidR="00837437" w:rsidRDefault="003D6E8C">
            <w:pPr>
              <w:pStyle w:val="Tijelo"/>
              <w:jc w:val="right"/>
            </w:pPr>
            <w:r>
              <w:rPr>
                <w:b/>
                <w:bCs/>
                <w:lang w:val="fr-FR"/>
              </w:rPr>
              <w:t>Eur-i</w:t>
            </w:r>
          </w:p>
        </w:tc>
      </w:tr>
      <w:tr w:rsidR="00837437" w14:paraId="4265A367"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0E7A8" w14:textId="77777777" w:rsidR="00837437" w:rsidRDefault="003D6E8C">
            <w:pPr>
              <w:pStyle w:val="Tijelo"/>
            </w:pPr>
            <w:r>
              <w:t>Priprema premijere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4080D" w14:textId="77777777" w:rsidR="00837437" w:rsidRDefault="00837437"/>
        </w:tc>
      </w:tr>
      <w:tr w:rsidR="00837437" w14:paraId="36A683FB" w14:textId="77777777">
        <w:trPr>
          <w:trHeight w:val="18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A8799" w14:textId="77777777" w:rsidR="00837437" w:rsidRDefault="003D6E8C">
            <w:pPr>
              <w:pStyle w:val="Tijelo"/>
            </w:pPr>
            <w:r>
              <w:t>Autorski honorari (autorska prava, dramatizacija, režija, lutke, kostimi scena, glazba, video, foto, likovno i uredničko oblikovanje promotivnih materijala i elektronskih izdanja)</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0E8F9" w14:textId="77777777" w:rsidR="00837437" w:rsidRDefault="003D6E8C">
            <w:pPr>
              <w:pStyle w:val="Tijelo"/>
              <w:jc w:val="right"/>
            </w:pPr>
            <w:r>
              <w:t>18.750.00</w:t>
            </w:r>
          </w:p>
        </w:tc>
      </w:tr>
      <w:tr w:rsidR="00837437" w14:paraId="2DFD30D4"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200D6" w14:textId="77777777" w:rsidR="00837437" w:rsidRDefault="003D6E8C">
            <w:pPr>
              <w:pStyle w:val="Tijelo"/>
            </w:pPr>
            <w:r>
              <w:t>Materijal (scena i kostimi)</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6E49E" w14:textId="77777777" w:rsidR="00837437" w:rsidRDefault="003D6E8C">
            <w:pPr>
              <w:pStyle w:val="Tijelo"/>
              <w:jc w:val="right"/>
            </w:pPr>
            <w:r>
              <w:rPr>
                <w:lang w:val="en-US"/>
              </w:rPr>
              <w:t>2.000,00</w:t>
            </w:r>
          </w:p>
        </w:tc>
      </w:tr>
      <w:tr w:rsidR="00837437" w14:paraId="6FF55906"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70E07" w14:textId="77777777" w:rsidR="00837437" w:rsidRDefault="003D6E8C">
            <w:pPr>
              <w:pStyle w:val="Tijelo"/>
            </w:pPr>
            <w:r>
              <w:t xml:space="preserve">Putni trošak i smještaj gostiju </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21AA6" w14:textId="77777777" w:rsidR="00837437" w:rsidRDefault="003D6E8C">
            <w:pPr>
              <w:pStyle w:val="Tijelo"/>
              <w:jc w:val="right"/>
            </w:pPr>
            <w:r>
              <w:rPr>
                <w:lang w:val="en-US"/>
              </w:rPr>
              <w:t>1.000,00</w:t>
            </w:r>
          </w:p>
        </w:tc>
      </w:tr>
      <w:tr w:rsidR="00837437" w14:paraId="43125D6F"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52BCC" w14:textId="77777777" w:rsidR="00837437" w:rsidRDefault="003D6E8C">
            <w:pPr>
              <w:pStyle w:val="Tijelo"/>
            </w:pPr>
            <w:r>
              <w:rPr>
                <w:b/>
                <w:bCs/>
              </w:rPr>
              <w:t>UKUPNO:</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E0B3F" w14:textId="77777777" w:rsidR="00837437" w:rsidRDefault="003D6E8C">
            <w:pPr>
              <w:pStyle w:val="Tijelo"/>
              <w:jc w:val="right"/>
            </w:pPr>
            <w:r>
              <w:rPr>
                <w:b/>
                <w:bCs/>
              </w:rPr>
              <w:t>21.750</w:t>
            </w:r>
            <w:r>
              <w:rPr>
                <w:b/>
                <w:bCs/>
                <w:lang w:val="en-US"/>
              </w:rPr>
              <w:t>,00</w:t>
            </w:r>
          </w:p>
        </w:tc>
      </w:tr>
    </w:tbl>
    <w:p w14:paraId="32973461" w14:textId="77777777" w:rsidR="00837437" w:rsidRDefault="00837437">
      <w:pPr>
        <w:pStyle w:val="Tijelo"/>
        <w:widowControl w:val="0"/>
        <w:ind w:left="108" w:hanging="108"/>
      </w:pPr>
    </w:p>
    <w:p w14:paraId="6DC14AE5" w14:textId="77777777" w:rsidR="00837437" w:rsidRDefault="00837437">
      <w:pPr>
        <w:pStyle w:val="Tijelo"/>
        <w:widowControl w:val="0"/>
      </w:pPr>
    </w:p>
    <w:p w14:paraId="2B633558"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93"/>
        <w:gridCol w:w="4733"/>
      </w:tblGrid>
      <w:tr w:rsidR="00837437" w14:paraId="0B89B3BD"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23814" w14:textId="77777777" w:rsidR="00837437" w:rsidRDefault="003D6E8C">
            <w:pPr>
              <w:pStyle w:val="Tijelo"/>
            </w:pPr>
            <w:r>
              <w:rPr>
                <w:b/>
                <w:bCs/>
                <w:lang w:val="de-DE"/>
              </w:rPr>
              <w:t>GRAD SPLIT</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E1934" w14:textId="77777777" w:rsidR="00837437" w:rsidRDefault="003D6E8C">
            <w:pPr>
              <w:pStyle w:val="Tijelo"/>
              <w:jc w:val="right"/>
            </w:pPr>
            <w:r>
              <w:rPr>
                <w:b/>
                <w:bCs/>
              </w:rPr>
              <w:t>15.00</w:t>
            </w:r>
            <w:r>
              <w:rPr>
                <w:b/>
                <w:bCs/>
                <w:lang w:val="en-US"/>
              </w:rPr>
              <w:t>0,00</w:t>
            </w:r>
          </w:p>
        </w:tc>
      </w:tr>
      <w:tr w:rsidR="00837437" w14:paraId="7A3FE407"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116F4" w14:textId="77777777" w:rsidR="00837437" w:rsidRDefault="003D6E8C">
            <w:pPr>
              <w:pStyle w:val="Tijelo"/>
            </w:pPr>
            <w:r>
              <w:rPr>
                <w:b/>
                <w:bCs/>
                <w:lang w:val="de-DE"/>
              </w:rPr>
              <w:t>MINISTARSTVO KULTURE</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A5872" w14:textId="77777777" w:rsidR="00837437" w:rsidRDefault="003D6E8C">
            <w:pPr>
              <w:pStyle w:val="Tijelo"/>
              <w:jc w:val="right"/>
            </w:pPr>
            <w:r>
              <w:rPr>
                <w:b/>
                <w:bCs/>
              </w:rPr>
              <w:t>1.750</w:t>
            </w:r>
            <w:r>
              <w:rPr>
                <w:b/>
                <w:bCs/>
                <w:lang w:val="en-US"/>
              </w:rPr>
              <w:t>,00</w:t>
            </w:r>
          </w:p>
        </w:tc>
      </w:tr>
      <w:tr w:rsidR="00837437" w14:paraId="3EDBEF06"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BDFDA" w14:textId="77777777" w:rsidR="00837437" w:rsidRDefault="003D6E8C">
            <w:pPr>
              <w:pStyle w:val="Tijelo"/>
            </w:pPr>
            <w:r>
              <w:rPr>
                <w:b/>
                <w:bCs/>
              </w:rPr>
              <w:t>VLASTITA SREDSTVA</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752AF" w14:textId="77777777" w:rsidR="00837437" w:rsidRDefault="003D6E8C">
            <w:pPr>
              <w:pStyle w:val="Tijelo"/>
              <w:jc w:val="right"/>
            </w:pPr>
            <w:r>
              <w:rPr>
                <w:b/>
                <w:bCs/>
              </w:rPr>
              <w:t>5.000</w:t>
            </w:r>
            <w:r>
              <w:rPr>
                <w:b/>
                <w:bCs/>
                <w:lang w:val="en-US"/>
              </w:rPr>
              <w:t>,00</w:t>
            </w:r>
          </w:p>
        </w:tc>
      </w:tr>
      <w:tr w:rsidR="00837437" w14:paraId="07AE6955"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D8D2D" w14:textId="77777777" w:rsidR="00837437" w:rsidRDefault="003D6E8C">
            <w:pPr>
              <w:pStyle w:val="Tijelo"/>
            </w:pPr>
            <w:r>
              <w:rPr>
                <w:b/>
                <w:bCs/>
                <w:lang w:val="en-US"/>
              </w:rPr>
              <w:t>UKUPNO</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DC294" w14:textId="77777777" w:rsidR="00837437" w:rsidRDefault="003D6E8C">
            <w:pPr>
              <w:pStyle w:val="Tijelo"/>
              <w:jc w:val="right"/>
            </w:pPr>
            <w:r>
              <w:rPr>
                <w:b/>
                <w:bCs/>
              </w:rPr>
              <w:t>21.750</w:t>
            </w:r>
            <w:r>
              <w:rPr>
                <w:b/>
                <w:bCs/>
                <w:lang w:val="en-US"/>
              </w:rPr>
              <w:t>,00</w:t>
            </w:r>
          </w:p>
        </w:tc>
      </w:tr>
    </w:tbl>
    <w:p w14:paraId="490B92E2" w14:textId="77777777" w:rsidR="00837437" w:rsidRDefault="00837437">
      <w:pPr>
        <w:pStyle w:val="Tijelo"/>
        <w:widowControl w:val="0"/>
        <w:ind w:left="108" w:hanging="108"/>
      </w:pPr>
    </w:p>
    <w:p w14:paraId="5C0EB9FF" w14:textId="77777777" w:rsidR="00837437" w:rsidRDefault="00837437">
      <w:pPr>
        <w:pStyle w:val="Tijelo"/>
        <w:widowControl w:val="0"/>
      </w:pPr>
    </w:p>
    <w:p w14:paraId="3C0259EF" w14:textId="77777777" w:rsidR="00837437" w:rsidRDefault="00837437">
      <w:pPr>
        <w:pStyle w:val="Tijelo"/>
      </w:pPr>
    </w:p>
    <w:p w14:paraId="4140E7B0" w14:textId="77777777" w:rsidR="00837437" w:rsidRDefault="00837437">
      <w:pPr>
        <w:pStyle w:val="Tijelo"/>
      </w:pPr>
    </w:p>
    <w:p w14:paraId="720517D0" w14:textId="77777777" w:rsidR="00837437" w:rsidRDefault="003D6E8C">
      <w:pPr>
        <w:pStyle w:val="Naslov1"/>
        <w:rPr>
          <w:b/>
          <w:bCs/>
        </w:rPr>
      </w:pPr>
      <w:r>
        <w:rPr>
          <w:b/>
          <w:bCs/>
        </w:rPr>
        <w:t>Justina Vojaković Fingler: USPAVANA SUNČICA</w:t>
      </w:r>
    </w:p>
    <w:p w14:paraId="486F6E57" w14:textId="77777777" w:rsidR="00837437" w:rsidRDefault="003D6E8C">
      <w:pPr>
        <w:pStyle w:val="Tijelo"/>
      </w:pPr>
      <w:r>
        <w:t>Režija: Justina Vojaković Fingler</w:t>
      </w:r>
    </w:p>
    <w:p w14:paraId="75E8C91B" w14:textId="77777777" w:rsidR="00837437" w:rsidRDefault="003D6E8C">
      <w:pPr>
        <w:pStyle w:val="Tijelo"/>
      </w:pPr>
      <w:r>
        <w:t>Premijera: ožujak 2026.</w:t>
      </w: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5"/>
        <w:gridCol w:w="4891"/>
      </w:tblGrid>
      <w:tr w:rsidR="00837437" w14:paraId="4F943EB3"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81847" w14:textId="77777777" w:rsidR="00837437" w:rsidRDefault="003D6E8C">
            <w:pPr>
              <w:pStyle w:val="Tijelo"/>
            </w:pPr>
            <w:r>
              <w:rPr>
                <w:lang w:val="en-US"/>
              </w:rPr>
              <w:t>OPIS STAVKE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84537" w14:textId="77777777" w:rsidR="00837437" w:rsidRDefault="003D6E8C">
            <w:pPr>
              <w:pStyle w:val="Tijelo"/>
              <w:jc w:val="right"/>
            </w:pPr>
            <w:r>
              <w:rPr>
                <w:b/>
                <w:bCs/>
                <w:lang w:val="fr-FR"/>
              </w:rPr>
              <w:t>Eur-i</w:t>
            </w:r>
          </w:p>
        </w:tc>
      </w:tr>
      <w:tr w:rsidR="00837437" w14:paraId="641792E8"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62C34" w14:textId="77777777" w:rsidR="00837437" w:rsidRDefault="003D6E8C">
            <w:pPr>
              <w:pStyle w:val="Tijelo"/>
            </w:pPr>
            <w:r>
              <w:t>Priprema premijere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A6BD5" w14:textId="77777777" w:rsidR="00837437" w:rsidRDefault="00837437"/>
        </w:tc>
      </w:tr>
      <w:tr w:rsidR="00837437" w14:paraId="433AD201" w14:textId="77777777">
        <w:trPr>
          <w:trHeight w:val="18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BC7E3" w14:textId="77777777" w:rsidR="00837437" w:rsidRDefault="003D6E8C">
            <w:pPr>
              <w:pStyle w:val="Tijelo"/>
            </w:pPr>
            <w:r>
              <w:lastRenderedPageBreak/>
              <w:t>Autorski honorari (autorska prava, dramatizacija, režija, lutke, kostimi scena, glazba, video, foto, likovno i uredničko oblikovanje promotivnih materijala i elektronskih izdanja)</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04819" w14:textId="77777777" w:rsidR="00837437" w:rsidRDefault="003D6E8C">
            <w:pPr>
              <w:pStyle w:val="Tijelo"/>
              <w:jc w:val="right"/>
            </w:pPr>
            <w:r>
              <w:t>21.250.00</w:t>
            </w:r>
          </w:p>
        </w:tc>
      </w:tr>
      <w:tr w:rsidR="00837437" w14:paraId="7DCD3854"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751FF" w14:textId="77777777" w:rsidR="00837437" w:rsidRDefault="003D6E8C">
            <w:pPr>
              <w:pStyle w:val="Tijelo"/>
            </w:pPr>
            <w:r>
              <w:t>Materijal (scena i kostimi)</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1711D" w14:textId="77777777" w:rsidR="00837437" w:rsidRDefault="003D6E8C">
            <w:pPr>
              <w:pStyle w:val="Tijelo"/>
              <w:jc w:val="right"/>
            </w:pPr>
            <w:r>
              <w:t>3</w:t>
            </w:r>
            <w:r>
              <w:rPr>
                <w:lang w:val="en-US"/>
              </w:rPr>
              <w:t>.000,00</w:t>
            </w:r>
          </w:p>
        </w:tc>
      </w:tr>
      <w:tr w:rsidR="00837437" w14:paraId="2ACD056B"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6E3B4" w14:textId="77777777" w:rsidR="00837437" w:rsidRDefault="003D6E8C">
            <w:pPr>
              <w:pStyle w:val="Tijelo"/>
            </w:pPr>
            <w:r>
              <w:t xml:space="preserve">Putni trošak i smještaj gostiju </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A4D87" w14:textId="77777777" w:rsidR="00837437" w:rsidRDefault="003D6E8C">
            <w:pPr>
              <w:pStyle w:val="Tijelo"/>
              <w:jc w:val="right"/>
            </w:pPr>
            <w:r>
              <w:t>1</w:t>
            </w:r>
            <w:r>
              <w:rPr>
                <w:lang w:val="en-US"/>
              </w:rPr>
              <w:t>.000,00</w:t>
            </w:r>
          </w:p>
        </w:tc>
      </w:tr>
      <w:tr w:rsidR="00837437" w14:paraId="739DAA19"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59764" w14:textId="77777777" w:rsidR="00837437" w:rsidRDefault="003D6E8C">
            <w:pPr>
              <w:pStyle w:val="Tijelo"/>
            </w:pPr>
            <w:r>
              <w:rPr>
                <w:b/>
                <w:bCs/>
              </w:rPr>
              <w:t>UKUPNO:</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D8FAC" w14:textId="77777777" w:rsidR="00837437" w:rsidRDefault="003D6E8C">
            <w:pPr>
              <w:pStyle w:val="Tijelo"/>
              <w:jc w:val="right"/>
            </w:pPr>
            <w:r>
              <w:rPr>
                <w:b/>
                <w:bCs/>
              </w:rPr>
              <w:t>25.25</w:t>
            </w:r>
            <w:r>
              <w:rPr>
                <w:b/>
                <w:bCs/>
                <w:lang w:val="en-US"/>
              </w:rPr>
              <w:t>0,00</w:t>
            </w:r>
          </w:p>
        </w:tc>
      </w:tr>
    </w:tbl>
    <w:p w14:paraId="02938197" w14:textId="77777777" w:rsidR="00837437" w:rsidRDefault="00837437">
      <w:pPr>
        <w:pStyle w:val="Tijelo"/>
        <w:widowControl w:val="0"/>
        <w:ind w:left="108" w:hanging="108"/>
      </w:pPr>
    </w:p>
    <w:p w14:paraId="6FDF1EBF" w14:textId="77777777" w:rsidR="00837437" w:rsidRDefault="00837437">
      <w:pPr>
        <w:pStyle w:val="Tijelo"/>
        <w:widowControl w:val="0"/>
      </w:pPr>
    </w:p>
    <w:p w14:paraId="5DAB7BA0"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93"/>
        <w:gridCol w:w="4733"/>
      </w:tblGrid>
      <w:tr w:rsidR="00837437" w14:paraId="506B8AE8"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28BCF" w14:textId="77777777" w:rsidR="00837437" w:rsidRDefault="003D6E8C">
            <w:pPr>
              <w:pStyle w:val="Tijelo"/>
            </w:pPr>
            <w:r>
              <w:rPr>
                <w:b/>
                <w:bCs/>
                <w:lang w:val="de-DE"/>
              </w:rPr>
              <w:t>GRAD SPLIT</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A4024" w14:textId="77777777" w:rsidR="00837437" w:rsidRDefault="003D6E8C">
            <w:pPr>
              <w:pStyle w:val="Tijelo"/>
              <w:jc w:val="right"/>
            </w:pPr>
            <w:r>
              <w:rPr>
                <w:b/>
                <w:bCs/>
              </w:rPr>
              <w:t>9.700</w:t>
            </w:r>
            <w:r>
              <w:rPr>
                <w:b/>
                <w:bCs/>
                <w:lang w:val="en-US"/>
              </w:rPr>
              <w:t>,00</w:t>
            </w:r>
          </w:p>
        </w:tc>
      </w:tr>
      <w:tr w:rsidR="00837437" w14:paraId="12D16EA3"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CBA5A" w14:textId="77777777" w:rsidR="00837437" w:rsidRDefault="003D6E8C">
            <w:pPr>
              <w:pStyle w:val="Tijelo"/>
            </w:pPr>
            <w:r>
              <w:rPr>
                <w:b/>
                <w:bCs/>
                <w:lang w:val="de-DE"/>
              </w:rPr>
              <w:t>MINISTARSTVO KULTURE</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5E0E5" w14:textId="77777777" w:rsidR="00837437" w:rsidRDefault="003D6E8C">
            <w:pPr>
              <w:pStyle w:val="Tijelo"/>
              <w:jc w:val="right"/>
            </w:pPr>
            <w:r>
              <w:rPr>
                <w:b/>
                <w:bCs/>
              </w:rPr>
              <w:t>1.750</w:t>
            </w:r>
            <w:r>
              <w:rPr>
                <w:b/>
                <w:bCs/>
                <w:lang w:val="en-US"/>
              </w:rPr>
              <w:t>,00</w:t>
            </w:r>
          </w:p>
        </w:tc>
      </w:tr>
      <w:tr w:rsidR="00837437" w14:paraId="7E8075E8"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E1499" w14:textId="77777777" w:rsidR="00837437" w:rsidRDefault="003D6E8C">
            <w:pPr>
              <w:pStyle w:val="Tijelo"/>
            </w:pPr>
            <w:r>
              <w:rPr>
                <w:b/>
                <w:bCs/>
              </w:rPr>
              <w:t>VLASTITA SREDSTVA</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8D997" w14:textId="77777777" w:rsidR="00837437" w:rsidRDefault="003D6E8C">
            <w:pPr>
              <w:pStyle w:val="Tijelo"/>
              <w:jc w:val="right"/>
            </w:pPr>
            <w:r>
              <w:rPr>
                <w:b/>
                <w:bCs/>
              </w:rPr>
              <w:t>13.800</w:t>
            </w:r>
            <w:r>
              <w:rPr>
                <w:b/>
                <w:bCs/>
                <w:lang w:val="en-US"/>
              </w:rPr>
              <w:t>,00</w:t>
            </w:r>
          </w:p>
        </w:tc>
      </w:tr>
      <w:tr w:rsidR="00837437" w14:paraId="14F8EB40"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82F75" w14:textId="77777777" w:rsidR="00837437" w:rsidRDefault="003D6E8C">
            <w:pPr>
              <w:pStyle w:val="Tijelo"/>
            </w:pPr>
            <w:r>
              <w:rPr>
                <w:b/>
                <w:bCs/>
                <w:lang w:val="en-US"/>
              </w:rPr>
              <w:t>UKUPNO</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15DD2" w14:textId="77777777" w:rsidR="00837437" w:rsidRDefault="003D6E8C">
            <w:pPr>
              <w:pStyle w:val="Tijelo"/>
              <w:jc w:val="right"/>
            </w:pPr>
            <w:r>
              <w:rPr>
                <w:b/>
                <w:bCs/>
              </w:rPr>
              <w:t>25.25</w:t>
            </w:r>
            <w:r>
              <w:rPr>
                <w:b/>
                <w:bCs/>
                <w:lang w:val="en-US"/>
              </w:rPr>
              <w:t>0,00</w:t>
            </w:r>
          </w:p>
        </w:tc>
      </w:tr>
    </w:tbl>
    <w:p w14:paraId="2C65C54D" w14:textId="77777777" w:rsidR="00837437" w:rsidRDefault="00837437">
      <w:pPr>
        <w:pStyle w:val="Tijelo"/>
        <w:widowControl w:val="0"/>
        <w:ind w:left="108" w:hanging="108"/>
      </w:pPr>
    </w:p>
    <w:p w14:paraId="574EE6A6" w14:textId="77777777" w:rsidR="00837437" w:rsidRDefault="00837437">
      <w:pPr>
        <w:pStyle w:val="Tijelo"/>
        <w:widowControl w:val="0"/>
      </w:pPr>
    </w:p>
    <w:p w14:paraId="08F359AE" w14:textId="77777777" w:rsidR="00837437" w:rsidRDefault="00837437">
      <w:pPr>
        <w:pStyle w:val="Tijelo"/>
      </w:pPr>
    </w:p>
    <w:p w14:paraId="7AC426D9" w14:textId="77777777" w:rsidR="00837437" w:rsidRDefault="00837437">
      <w:pPr>
        <w:pStyle w:val="Tijelo"/>
      </w:pPr>
    </w:p>
    <w:p w14:paraId="52134D57" w14:textId="77777777" w:rsidR="00837437" w:rsidRDefault="003D6E8C">
      <w:pPr>
        <w:pStyle w:val="Naslov1"/>
        <w:rPr>
          <w:b/>
          <w:bCs/>
        </w:rPr>
      </w:pPr>
      <w:r>
        <w:rPr>
          <w:b/>
          <w:bCs/>
        </w:rPr>
        <w:t>Karl Bruckner: SADAKO HOĆE ŽIVJETI</w:t>
      </w:r>
    </w:p>
    <w:p w14:paraId="498ADBD8" w14:textId="77777777" w:rsidR="00837437" w:rsidRDefault="003D6E8C">
      <w:pPr>
        <w:pStyle w:val="Tijelo"/>
      </w:pPr>
      <w:r>
        <w:t>Režija: Stipe Gugić</w:t>
      </w:r>
    </w:p>
    <w:p w14:paraId="6F20D41E" w14:textId="77777777" w:rsidR="00837437" w:rsidRDefault="003D6E8C">
      <w:pPr>
        <w:pStyle w:val="Tijelo"/>
      </w:pPr>
      <w:r>
        <w:t>Premijera: svibanj 2026.</w:t>
      </w: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5"/>
        <w:gridCol w:w="4891"/>
      </w:tblGrid>
      <w:tr w:rsidR="00837437" w14:paraId="4BA04AB0"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67D41" w14:textId="77777777" w:rsidR="00837437" w:rsidRDefault="003D6E8C">
            <w:pPr>
              <w:pStyle w:val="Tijelo"/>
            </w:pPr>
            <w:r>
              <w:rPr>
                <w:lang w:val="en-US"/>
              </w:rPr>
              <w:t>OPIS STAVKE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01848" w14:textId="77777777" w:rsidR="00837437" w:rsidRDefault="003D6E8C">
            <w:pPr>
              <w:pStyle w:val="Tijelo"/>
              <w:jc w:val="right"/>
            </w:pPr>
            <w:r>
              <w:rPr>
                <w:b/>
                <w:bCs/>
                <w:lang w:val="fr-FR"/>
              </w:rPr>
              <w:t>Eur-i</w:t>
            </w:r>
          </w:p>
        </w:tc>
      </w:tr>
      <w:tr w:rsidR="00837437" w14:paraId="657EE0BD"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E152E" w14:textId="77777777" w:rsidR="00837437" w:rsidRDefault="003D6E8C">
            <w:pPr>
              <w:pStyle w:val="Tijelo"/>
            </w:pPr>
            <w:r>
              <w:t>Priprema premijere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F7E59" w14:textId="77777777" w:rsidR="00837437" w:rsidRDefault="00837437"/>
        </w:tc>
      </w:tr>
      <w:tr w:rsidR="00837437" w14:paraId="48FCD078" w14:textId="77777777">
        <w:trPr>
          <w:trHeight w:val="18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0ACA5" w14:textId="77777777" w:rsidR="00837437" w:rsidRDefault="003D6E8C">
            <w:pPr>
              <w:pStyle w:val="Tijelo"/>
            </w:pPr>
            <w:r>
              <w:t>Autorski honorari (autorska prava, dramatizacija, režija, lutke, kostimi scena, glazba, video, foto, likovno i uredničko oblikovanje promotivnih materijala i elektronskih izdanja)</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C04B2" w14:textId="77777777" w:rsidR="00837437" w:rsidRDefault="003D6E8C">
            <w:pPr>
              <w:pStyle w:val="Tijelo"/>
              <w:jc w:val="right"/>
            </w:pPr>
            <w:r>
              <w:t>25.000.00</w:t>
            </w:r>
          </w:p>
        </w:tc>
      </w:tr>
      <w:tr w:rsidR="00837437" w14:paraId="30EA265E"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66117" w14:textId="77777777" w:rsidR="00837437" w:rsidRDefault="003D6E8C">
            <w:pPr>
              <w:pStyle w:val="Tijelo"/>
            </w:pPr>
            <w:r>
              <w:t>Materijal (scena i kostimi)</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76C80" w14:textId="77777777" w:rsidR="00837437" w:rsidRDefault="003D6E8C">
            <w:pPr>
              <w:pStyle w:val="Tijelo"/>
              <w:jc w:val="right"/>
            </w:pPr>
            <w:r>
              <w:rPr>
                <w:lang w:val="en-US"/>
              </w:rPr>
              <w:t>5.000,00</w:t>
            </w:r>
          </w:p>
        </w:tc>
      </w:tr>
      <w:tr w:rsidR="00837437" w14:paraId="109C3832"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EC303" w14:textId="77777777" w:rsidR="00837437" w:rsidRDefault="003D6E8C">
            <w:pPr>
              <w:pStyle w:val="Tijelo"/>
            </w:pPr>
            <w:r>
              <w:t xml:space="preserve">Putni trošak i smještaj gostiju </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BFBEC" w14:textId="77777777" w:rsidR="00837437" w:rsidRDefault="003D6E8C">
            <w:pPr>
              <w:pStyle w:val="Tijelo"/>
              <w:jc w:val="right"/>
            </w:pPr>
            <w:r>
              <w:t>2.0</w:t>
            </w:r>
            <w:r>
              <w:rPr>
                <w:lang w:val="en-US"/>
              </w:rPr>
              <w:t>00,00</w:t>
            </w:r>
          </w:p>
        </w:tc>
      </w:tr>
      <w:tr w:rsidR="00837437" w14:paraId="4F0126F5"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49720" w14:textId="77777777" w:rsidR="00837437" w:rsidRDefault="003D6E8C">
            <w:pPr>
              <w:pStyle w:val="Tijelo"/>
            </w:pPr>
            <w:r>
              <w:rPr>
                <w:b/>
                <w:bCs/>
              </w:rPr>
              <w:t>UKUPNO:</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692F9" w14:textId="77777777" w:rsidR="00837437" w:rsidRDefault="003D6E8C">
            <w:pPr>
              <w:pStyle w:val="Tijelo"/>
              <w:jc w:val="right"/>
            </w:pPr>
            <w:r>
              <w:rPr>
                <w:b/>
                <w:bCs/>
              </w:rPr>
              <w:t>32.000</w:t>
            </w:r>
            <w:r>
              <w:rPr>
                <w:b/>
                <w:bCs/>
                <w:lang w:val="en-US"/>
              </w:rPr>
              <w:t>,00</w:t>
            </w:r>
          </w:p>
        </w:tc>
      </w:tr>
    </w:tbl>
    <w:p w14:paraId="7A40704C" w14:textId="77777777" w:rsidR="00837437" w:rsidRDefault="00837437">
      <w:pPr>
        <w:pStyle w:val="Tijelo"/>
        <w:widowControl w:val="0"/>
        <w:ind w:left="108" w:hanging="108"/>
      </w:pPr>
    </w:p>
    <w:p w14:paraId="15211803" w14:textId="77777777" w:rsidR="00837437" w:rsidRDefault="00837437">
      <w:pPr>
        <w:pStyle w:val="Tijelo"/>
        <w:widowControl w:val="0"/>
      </w:pPr>
    </w:p>
    <w:p w14:paraId="31A2DD11"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93"/>
        <w:gridCol w:w="4733"/>
      </w:tblGrid>
      <w:tr w:rsidR="00837437" w14:paraId="07C99861"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7B4EF" w14:textId="77777777" w:rsidR="00837437" w:rsidRDefault="003D6E8C">
            <w:pPr>
              <w:pStyle w:val="Tijelo"/>
            </w:pPr>
            <w:r>
              <w:rPr>
                <w:b/>
                <w:bCs/>
                <w:lang w:val="de-DE"/>
              </w:rPr>
              <w:t>GRAD SPLIT</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513E8" w14:textId="77777777" w:rsidR="00837437" w:rsidRDefault="003D6E8C">
            <w:pPr>
              <w:pStyle w:val="Tijelo"/>
              <w:jc w:val="right"/>
            </w:pPr>
            <w:r>
              <w:rPr>
                <w:b/>
                <w:bCs/>
              </w:rPr>
              <w:t>9.70</w:t>
            </w:r>
            <w:r>
              <w:rPr>
                <w:b/>
                <w:bCs/>
                <w:lang w:val="en-US"/>
              </w:rPr>
              <w:t>0,00</w:t>
            </w:r>
          </w:p>
        </w:tc>
      </w:tr>
      <w:tr w:rsidR="00837437" w14:paraId="69469150"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786B2" w14:textId="77777777" w:rsidR="00837437" w:rsidRDefault="003D6E8C">
            <w:pPr>
              <w:pStyle w:val="Tijelo"/>
            </w:pPr>
            <w:r>
              <w:rPr>
                <w:b/>
                <w:bCs/>
                <w:lang w:val="de-DE"/>
              </w:rPr>
              <w:t>MINISTARSTVO KULTURE</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7431D" w14:textId="77777777" w:rsidR="00837437" w:rsidRDefault="003D6E8C">
            <w:pPr>
              <w:pStyle w:val="Tijelo"/>
              <w:jc w:val="right"/>
            </w:pPr>
            <w:r>
              <w:rPr>
                <w:b/>
                <w:bCs/>
              </w:rPr>
              <w:t>2.050</w:t>
            </w:r>
            <w:r>
              <w:rPr>
                <w:b/>
                <w:bCs/>
                <w:lang w:val="en-US"/>
              </w:rPr>
              <w:t>,00</w:t>
            </w:r>
          </w:p>
        </w:tc>
      </w:tr>
      <w:tr w:rsidR="00837437" w14:paraId="179A1FF9"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1ABD6" w14:textId="77777777" w:rsidR="00837437" w:rsidRDefault="003D6E8C">
            <w:pPr>
              <w:pStyle w:val="Tijelo"/>
            </w:pPr>
            <w:r>
              <w:rPr>
                <w:b/>
                <w:bCs/>
              </w:rPr>
              <w:t>VLASTITA SREDSTVA</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A21A9" w14:textId="77777777" w:rsidR="00837437" w:rsidRDefault="003D6E8C">
            <w:pPr>
              <w:pStyle w:val="Tijelo"/>
              <w:jc w:val="right"/>
            </w:pPr>
            <w:r>
              <w:rPr>
                <w:b/>
                <w:bCs/>
              </w:rPr>
              <w:t>20.250</w:t>
            </w:r>
            <w:r>
              <w:rPr>
                <w:b/>
                <w:bCs/>
                <w:lang w:val="en-US"/>
              </w:rPr>
              <w:t>,00</w:t>
            </w:r>
          </w:p>
        </w:tc>
      </w:tr>
      <w:tr w:rsidR="00837437" w14:paraId="18CC02FF"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94331" w14:textId="77777777" w:rsidR="00837437" w:rsidRDefault="003D6E8C">
            <w:pPr>
              <w:pStyle w:val="Tijelo"/>
            </w:pPr>
            <w:r>
              <w:rPr>
                <w:b/>
                <w:bCs/>
                <w:lang w:val="en-US"/>
              </w:rPr>
              <w:t>UKUPNO</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356F6" w14:textId="77777777" w:rsidR="00837437" w:rsidRDefault="003D6E8C">
            <w:pPr>
              <w:pStyle w:val="Tijelo"/>
              <w:jc w:val="right"/>
            </w:pPr>
            <w:r>
              <w:rPr>
                <w:b/>
                <w:bCs/>
              </w:rPr>
              <w:t>32.0</w:t>
            </w:r>
            <w:r>
              <w:rPr>
                <w:b/>
                <w:bCs/>
                <w:lang w:val="en-US"/>
              </w:rPr>
              <w:t>00,00</w:t>
            </w:r>
          </w:p>
        </w:tc>
      </w:tr>
    </w:tbl>
    <w:p w14:paraId="659BAC21" w14:textId="77777777" w:rsidR="00837437" w:rsidRDefault="00837437">
      <w:pPr>
        <w:pStyle w:val="Tijelo"/>
        <w:widowControl w:val="0"/>
        <w:ind w:left="108" w:hanging="108"/>
      </w:pPr>
    </w:p>
    <w:p w14:paraId="2027505F" w14:textId="77777777" w:rsidR="00837437" w:rsidRDefault="00837437">
      <w:pPr>
        <w:pStyle w:val="Tijelo"/>
        <w:widowControl w:val="0"/>
      </w:pPr>
    </w:p>
    <w:p w14:paraId="1F4312F2" w14:textId="77777777" w:rsidR="00837437" w:rsidRDefault="00837437">
      <w:pPr>
        <w:pStyle w:val="Tijelo"/>
      </w:pPr>
    </w:p>
    <w:p w14:paraId="6B3A9DDC" w14:textId="77777777" w:rsidR="00837437" w:rsidRDefault="00837437">
      <w:pPr>
        <w:pStyle w:val="Tijelo"/>
      </w:pPr>
    </w:p>
    <w:p w14:paraId="42C6F9DB" w14:textId="77777777" w:rsidR="00837437" w:rsidRDefault="003D6E8C">
      <w:pPr>
        <w:pStyle w:val="Naslov1"/>
        <w:rPr>
          <w:b/>
          <w:bCs/>
        </w:rPr>
      </w:pPr>
      <w:r>
        <w:rPr>
          <w:b/>
          <w:bCs/>
        </w:rPr>
        <w:t>Lewis Carroll: ALISA U ZEMLJI ČUDESA</w:t>
      </w:r>
    </w:p>
    <w:p w14:paraId="666C26FD" w14:textId="77777777" w:rsidR="00837437" w:rsidRDefault="003D6E8C">
      <w:pPr>
        <w:pStyle w:val="Tijelo"/>
        <w:rPr>
          <w:b/>
          <w:bCs/>
        </w:rPr>
      </w:pPr>
      <w:r>
        <w:t>Redatelj: Sanja Crljen</w:t>
      </w:r>
    </w:p>
    <w:p w14:paraId="5E20AF58" w14:textId="77777777" w:rsidR="00837437" w:rsidRDefault="003D6E8C">
      <w:pPr>
        <w:pStyle w:val="Tijelo"/>
      </w:pPr>
      <w:r>
        <w:t>Premijera: rujan 2026.</w:t>
      </w: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5"/>
        <w:gridCol w:w="4891"/>
      </w:tblGrid>
      <w:tr w:rsidR="00837437" w14:paraId="56ADD471"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3B157" w14:textId="77777777" w:rsidR="00837437" w:rsidRDefault="003D6E8C">
            <w:pPr>
              <w:pStyle w:val="Tijelo"/>
            </w:pPr>
            <w:r>
              <w:rPr>
                <w:lang w:val="en-US"/>
              </w:rPr>
              <w:t>OPIS STAVKE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71F6F" w14:textId="77777777" w:rsidR="00837437" w:rsidRDefault="003D6E8C">
            <w:pPr>
              <w:pStyle w:val="Tijelo"/>
              <w:jc w:val="right"/>
            </w:pPr>
            <w:r>
              <w:rPr>
                <w:b/>
                <w:bCs/>
                <w:lang w:val="fr-FR"/>
              </w:rPr>
              <w:t>Eur-i</w:t>
            </w:r>
          </w:p>
        </w:tc>
      </w:tr>
      <w:tr w:rsidR="00837437" w14:paraId="63782AE5"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BDB46" w14:textId="77777777" w:rsidR="00837437" w:rsidRDefault="003D6E8C">
            <w:pPr>
              <w:pStyle w:val="Tijelo"/>
            </w:pPr>
            <w:r>
              <w:t>Priprema premijere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7FFAB" w14:textId="77777777" w:rsidR="00837437" w:rsidRDefault="00837437"/>
        </w:tc>
      </w:tr>
      <w:tr w:rsidR="00837437" w14:paraId="58A0AC02" w14:textId="77777777">
        <w:trPr>
          <w:trHeight w:val="18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28310" w14:textId="77777777" w:rsidR="00837437" w:rsidRDefault="003D6E8C">
            <w:pPr>
              <w:pStyle w:val="Tijelo"/>
            </w:pPr>
            <w:r>
              <w:t>Autorski honorari (autorska prava, dramatizacija, režija, lutke, kostimi scena, glazba, video, foto, likovno i uredničko oblikovanje promotivnih materijala i elektronskih izdanja)</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AB78F" w14:textId="77777777" w:rsidR="00837437" w:rsidRDefault="003D6E8C">
            <w:pPr>
              <w:pStyle w:val="Tijelo"/>
              <w:jc w:val="right"/>
            </w:pPr>
            <w:r>
              <w:t>21.260.00</w:t>
            </w:r>
          </w:p>
        </w:tc>
      </w:tr>
      <w:tr w:rsidR="00837437" w14:paraId="435D9BE8"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3B85F" w14:textId="77777777" w:rsidR="00837437" w:rsidRDefault="003D6E8C">
            <w:pPr>
              <w:pStyle w:val="Tijelo"/>
            </w:pPr>
            <w:r>
              <w:t>Materijal (scena i kostimi)</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4E0B6" w14:textId="77777777" w:rsidR="00837437" w:rsidRDefault="003D6E8C">
            <w:pPr>
              <w:pStyle w:val="Tijelo"/>
              <w:jc w:val="right"/>
            </w:pPr>
            <w:r>
              <w:t>4</w:t>
            </w:r>
            <w:r>
              <w:rPr>
                <w:lang w:val="en-US"/>
              </w:rPr>
              <w:t>.000,00</w:t>
            </w:r>
          </w:p>
        </w:tc>
      </w:tr>
      <w:tr w:rsidR="00837437" w14:paraId="7417FF2A"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2DB6F" w14:textId="77777777" w:rsidR="00837437" w:rsidRDefault="003D6E8C">
            <w:pPr>
              <w:pStyle w:val="Tijelo"/>
            </w:pPr>
            <w:r>
              <w:t xml:space="preserve">Putni trošak i smještaj gostiju </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92E75" w14:textId="77777777" w:rsidR="00837437" w:rsidRDefault="003D6E8C">
            <w:pPr>
              <w:pStyle w:val="Tijelo"/>
              <w:jc w:val="right"/>
            </w:pPr>
            <w:r>
              <w:rPr>
                <w:lang w:val="en-US"/>
              </w:rPr>
              <w:t>1.000,00</w:t>
            </w:r>
          </w:p>
        </w:tc>
      </w:tr>
      <w:tr w:rsidR="00837437" w14:paraId="4A0EF0EE"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4E518" w14:textId="77777777" w:rsidR="00837437" w:rsidRDefault="003D6E8C">
            <w:pPr>
              <w:pStyle w:val="Tijelo"/>
            </w:pPr>
            <w:r>
              <w:rPr>
                <w:b/>
                <w:bCs/>
              </w:rPr>
              <w:t>UKUPNO:</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5A6DA" w14:textId="77777777" w:rsidR="00837437" w:rsidRDefault="003D6E8C">
            <w:pPr>
              <w:pStyle w:val="Tijelo"/>
              <w:jc w:val="right"/>
            </w:pPr>
            <w:r>
              <w:rPr>
                <w:b/>
                <w:bCs/>
              </w:rPr>
              <w:t>26.260</w:t>
            </w:r>
            <w:r>
              <w:rPr>
                <w:b/>
                <w:bCs/>
                <w:lang w:val="en-US"/>
              </w:rPr>
              <w:t>,00</w:t>
            </w:r>
          </w:p>
        </w:tc>
      </w:tr>
    </w:tbl>
    <w:p w14:paraId="3A3DBE7E" w14:textId="77777777" w:rsidR="00837437" w:rsidRDefault="00837437">
      <w:pPr>
        <w:pStyle w:val="Tijelo"/>
        <w:widowControl w:val="0"/>
        <w:ind w:left="108" w:hanging="108"/>
      </w:pPr>
    </w:p>
    <w:p w14:paraId="6DC1AE0E" w14:textId="77777777" w:rsidR="00837437" w:rsidRDefault="00837437">
      <w:pPr>
        <w:pStyle w:val="Tijelo"/>
        <w:widowControl w:val="0"/>
      </w:pPr>
    </w:p>
    <w:p w14:paraId="3A3F3776"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93"/>
        <w:gridCol w:w="4733"/>
      </w:tblGrid>
      <w:tr w:rsidR="00837437" w14:paraId="16D46176"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F84C2" w14:textId="77777777" w:rsidR="00837437" w:rsidRDefault="003D6E8C">
            <w:pPr>
              <w:pStyle w:val="Tijelo"/>
            </w:pPr>
            <w:r>
              <w:rPr>
                <w:b/>
                <w:bCs/>
                <w:lang w:val="de-DE"/>
              </w:rPr>
              <w:t>GRAD SPLIT</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4C69D" w14:textId="77777777" w:rsidR="00837437" w:rsidRDefault="003D6E8C">
            <w:pPr>
              <w:pStyle w:val="Tijelo"/>
              <w:jc w:val="right"/>
            </w:pPr>
            <w:r>
              <w:rPr>
                <w:b/>
                <w:bCs/>
              </w:rPr>
              <w:t>9.70</w:t>
            </w:r>
            <w:r>
              <w:rPr>
                <w:b/>
                <w:bCs/>
                <w:lang w:val="en-US"/>
              </w:rPr>
              <w:t>0,00</w:t>
            </w:r>
          </w:p>
        </w:tc>
      </w:tr>
      <w:tr w:rsidR="00837437" w14:paraId="48C5E24D"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B990C" w14:textId="77777777" w:rsidR="00837437" w:rsidRDefault="003D6E8C">
            <w:pPr>
              <w:pStyle w:val="Tijelo"/>
            </w:pPr>
            <w:r>
              <w:rPr>
                <w:b/>
                <w:bCs/>
                <w:lang w:val="de-DE"/>
              </w:rPr>
              <w:t>MINISTARSTVO KULTURE</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B4F82" w14:textId="77777777" w:rsidR="00837437" w:rsidRDefault="003D6E8C">
            <w:pPr>
              <w:pStyle w:val="Tijelo"/>
              <w:jc w:val="right"/>
            </w:pPr>
            <w:r>
              <w:rPr>
                <w:b/>
                <w:bCs/>
              </w:rPr>
              <w:t>1.750</w:t>
            </w:r>
            <w:r>
              <w:rPr>
                <w:b/>
                <w:bCs/>
                <w:lang w:val="en-US"/>
              </w:rPr>
              <w:t>,00</w:t>
            </w:r>
          </w:p>
        </w:tc>
      </w:tr>
      <w:tr w:rsidR="00837437" w14:paraId="6C1DC5BC"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78707" w14:textId="77777777" w:rsidR="00837437" w:rsidRDefault="003D6E8C">
            <w:pPr>
              <w:pStyle w:val="Tijelo"/>
            </w:pPr>
            <w:r>
              <w:rPr>
                <w:b/>
                <w:bCs/>
              </w:rPr>
              <w:t>VLASTITA SREDSTVA</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3F653" w14:textId="77777777" w:rsidR="00837437" w:rsidRDefault="003D6E8C">
            <w:pPr>
              <w:pStyle w:val="Tijelo"/>
              <w:jc w:val="right"/>
            </w:pPr>
            <w:r>
              <w:rPr>
                <w:b/>
                <w:bCs/>
              </w:rPr>
              <w:t>14.812</w:t>
            </w:r>
            <w:r>
              <w:rPr>
                <w:b/>
                <w:bCs/>
                <w:lang w:val="en-US"/>
              </w:rPr>
              <w:t>,00</w:t>
            </w:r>
          </w:p>
        </w:tc>
      </w:tr>
      <w:tr w:rsidR="00837437" w14:paraId="19B533EF"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7B99A" w14:textId="77777777" w:rsidR="00837437" w:rsidRDefault="003D6E8C">
            <w:pPr>
              <w:pStyle w:val="Tijelo"/>
            </w:pPr>
            <w:r>
              <w:rPr>
                <w:b/>
                <w:bCs/>
                <w:lang w:val="en-US"/>
              </w:rPr>
              <w:t>UKUPNO</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82FF8" w14:textId="77777777" w:rsidR="00837437" w:rsidRDefault="003D6E8C">
            <w:pPr>
              <w:pStyle w:val="Tijelo"/>
              <w:jc w:val="right"/>
            </w:pPr>
            <w:r>
              <w:rPr>
                <w:b/>
                <w:bCs/>
              </w:rPr>
              <w:t>26.262</w:t>
            </w:r>
            <w:r>
              <w:rPr>
                <w:b/>
                <w:bCs/>
                <w:lang w:val="en-US"/>
              </w:rPr>
              <w:t>,00</w:t>
            </w:r>
          </w:p>
        </w:tc>
      </w:tr>
    </w:tbl>
    <w:p w14:paraId="57960E98" w14:textId="77777777" w:rsidR="00837437" w:rsidRDefault="00837437">
      <w:pPr>
        <w:pStyle w:val="Tijelo"/>
        <w:widowControl w:val="0"/>
        <w:ind w:left="108" w:hanging="108"/>
      </w:pPr>
    </w:p>
    <w:p w14:paraId="32BAD4F5" w14:textId="77777777" w:rsidR="00837437" w:rsidRDefault="00837437">
      <w:pPr>
        <w:pStyle w:val="Tijelo"/>
        <w:widowControl w:val="0"/>
      </w:pPr>
    </w:p>
    <w:p w14:paraId="44887885" w14:textId="77777777" w:rsidR="00837437" w:rsidRDefault="00837437">
      <w:pPr>
        <w:pStyle w:val="Tijelo"/>
      </w:pPr>
    </w:p>
    <w:p w14:paraId="42846507" w14:textId="77777777" w:rsidR="00837437" w:rsidRDefault="00837437">
      <w:pPr>
        <w:pStyle w:val="Tijelo"/>
      </w:pPr>
    </w:p>
    <w:p w14:paraId="6C2487CB" w14:textId="77777777" w:rsidR="00837437" w:rsidRDefault="00837437">
      <w:pPr>
        <w:pStyle w:val="Tijelo"/>
      </w:pPr>
    </w:p>
    <w:p w14:paraId="507A772C" w14:textId="77777777" w:rsidR="00837437" w:rsidRDefault="00837437">
      <w:pPr>
        <w:pStyle w:val="Tijelo"/>
      </w:pPr>
    </w:p>
    <w:p w14:paraId="053AB9B7" w14:textId="77777777" w:rsidR="00837437" w:rsidRDefault="00837437">
      <w:pPr>
        <w:pStyle w:val="Tijelo"/>
      </w:pPr>
    </w:p>
    <w:p w14:paraId="38F35615" w14:textId="77777777" w:rsidR="00837437" w:rsidRDefault="003D6E8C">
      <w:pPr>
        <w:pStyle w:val="Naslov1"/>
        <w:rPr>
          <w:b/>
          <w:bCs/>
        </w:rPr>
      </w:pPr>
      <w:r>
        <w:rPr>
          <w:b/>
          <w:bCs/>
        </w:rPr>
        <w:t>Ljudmila Fedorova: MALI RAKUN, obnova</w:t>
      </w:r>
    </w:p>
    <w:p w14:paraId="6A3A2ABC" w14:textId="77777777" w:rsidR="00837437" w:rsidRDefault="003D6E8C">
      <w:pPr>
        <w:pStyle w:val="Tijelo"/>
      </w:pPr>
      <w:r>
        <w:t>Redatelj: Ljudmila Fedorova</w:t>
      </w:r>
    </w:p>
    <w:p w14:paraId="54865699" w14:textId="77777777" w:rsidR="00837437" w:rsidRDefault="003D6E8C">
      <w:pPr>
        <w:pStyle w:val="Tijelo"/>
      </w:pPr>
      <w:r>
        <w:t>Obnova: prosinac 2026.</w:t>
      </w: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5"/>
        <w:gridCol w:w="4891"/>
      </w:tblGrid>
      <w:tr w:rsidR="00837437" w14:paraId="7A89736A"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4FF6D" w14:textId="77777777" w:rsidR="00837437" w:rsidRDefault="003D6E8C">
            <w:pPr>
              <w:pStyle w:val="Tijelo"/>
            </w:pPr>
            <w:r>
              <w:rPr>
                <w:lang w:val="en-US"/>
              </w:rPr>
              <w:t>OPIS STAVKE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7DC40" w14:textId="77777777" w:rsidR="00837437" w:rsidRDefault="003D6E8C">
            <w:pPr>
              <w:pStyle w:val="Tijelo"/>
              <w:jc w:val="right"/>
            </w:pPr>
            <w:r>
              <w:rPr>
                <w:b/>
                <w:bCs/>
                <w:lang w:val="fr-FR"/>
              </w:rPr>
              <w:t>Eur-i</w:t>
            </w:r>
          </w:p>
        </w:tc>
      </w:tr>
      <w:tr w:rsidR="00837437" w14:paraId="1EA9AB3D"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DA691" w14:textId="77777777" w:rsidR="00837437" w:rsidRDefault="003D6E8C">
            <w:pPr>
              <w:pStyle w:val="Tijelo"/>
            </w:pPr>
            <w:r>
              <w:t>Priprema obnove</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BC24C" w14:textId="77777777" w:rsidR="00837437" w:rsidRDefault="00837437"/>
        </w:tc>
      </w:tr>
      <w:tr w:rsidR="00837437" w14:paraId="050197F3" w14:textId="77777777">
        <w:trPr>
          <w:trHeight w:val="18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AFD87" w14:textId="77777777" w:rsidR="00837437" w:rsidRDefault="003D6E8C">
            <w:pPr>
              <w:pStyle w:val="Tijelo"/>
            </w:pPr>
            <w:r>
              <w:t>Autorski honorari (autorska prava, dramatizacija, režija, lutke, kostimi scena, glazba, video, foto, likovno i uredničko oblikovanje promotivnih materijala i elektronskih izdanja)</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D10FE" w14:textId="77777777" w:rsidR="00837437" w:rsidRDefault="003D6E8C">
            <w:pPr>
              <w:pStyle w:val="Tijelo"/>
              <w:jc w:val="right"/>
            </w:pPr>
            <w:r>
              <w:t>4.000.00</w:t>
            </w:r>
          </w:p>
        </w:tc>
      </w:tr>
      <w:tr w:rsidR="00837437" w14:paraId="2A94A9B5"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EF72E" w14:textId="77777777" w:rsidR="00837437" w:rsidRDefault="003D6E8C">
            <w:pPr>
              <w:pStyle w:val="Tijelo"/>
            </w:pPr>
            <w:r>
              <w:t>Materijal (scena i kostimi)</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D7881" w14:textId="77777777" w:rsidR="00837437" w:rsidRDefault="003D6E8C">
            <w:pPr>
              <w:pStyle w:val="Tijelo"/>
              <w:jc w:val="right"/>
            </w:pPr>
            <w:r>
              <w:t>1.00</w:t>
            </w:r>
            <w:r>
              <w:rPr>
                <w:lang w:val="en-US"/>
              </w:rPr>
              <w:t>0,00</w:t>
            </w:r>
          </w:p>
        </w:tc>
      </w:tr>
      <w:tr w:rsidR="00837437" w14:paraId="20507EA6"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F4B1D" w14:textId="77777777" w:rsidR="00837437" w:rsidRDefault="003D6E8C">
            <w:pPr>
              <w:pStyle w:val="Tijelo"/>
            </w:pPr>
            <w:r>
              <w:t xml:space="preserve">Putni trošak i smještaj gostiju </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16084" w14:textId="77777777" w:rsidR="00837437" w:rsidRDefault="003D6E8C">
            <w:pPr>
              <w:pStyle w:val="Tijelo"/>
              <w:jc w:val="right"/>
            </w:pPr>
            <w:r>
              <w:rPr>
                <w:lang w:val="en-US"/>
              </w:rPr>
              <w:t>0,00</w:t>
            </w:r>
          </w:p>
        </w:tc>
      </w:tr>
      <w:tr w:rsidR="00837437" w14:paraId="50F2340C" w14:textId="77777777">
        <w:trPr>
          <w:trHeight w:val="310"/>
        </w:trPr>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75FD9" w14:textId="77777777" w:rsidR="00837437" w:rsidRDefault="003D6E8C">
            <w:pPr>
              <w:pStyle w:val="Tijelo"/>
            </w:pPr>
            <w:r>
              <w:rPr>
                <w:b/>
                <w:bCs/>
              </w:rPr>
              <w:t>UKUPNO:</w:t>
            </w:r>
          </w:p>
        </w:tc>
        <w:tc>
          <w:tcPr>
            <w:tcW w:w="48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4F4DA" w14:textId="77777777" w:rsidR="00837437" w:rsidRDefault="003D6E8C">
            <w:pPr>
              <w:pStyle w:val="Tijelo"/>
              <w:jc w:val="right"/>
            </w:pPr>
            <w:r>
              <w:rPr>
                <w:b/>
                <w:bCs/>
              </w:rPr>
              <w:t>5.0</w:t>
            </w:r>
            <w:r>
              <w:rPr>
                <w:b/>
                <w:bCs/>
                <w:lang w:val="en-US"/>
              </w:rPr>
              <w:t>00,00</w:t>
            </w:r>
          </w:p>
        </w:tc>
      </w:tr>
    </w:tbl>
    <w:p w14:paraId="76C39CED" w14:textId="77777777" w:rsidR="00837437" w:rsidRDefault="00837437">
      <w:pPr>
        <w:pStyle w:val="Tijelo"/>
        <w:widowControl w:val="0"/>
        <w:ind w:left="108" w:hanging="108"/>
      </w:pPr>
    </w:p>
    <w:p w14:paraId="496837DE" w14:textId="77777777" w:rsidR="00837437" w:rsidRDefault="00837437">
      <w:pPr>
        <w:pStyle w:val="Tijelo"/>
        <w:widowControl w:val="0"/>
      </w:pPr>
    </w:p>
    <w:p w14:paraId="3E341E95"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93"/>
        <w:gridCol w:w="4733"/>
      </w:tblGrid>
      <w:tr w:rsidR="00837437" w14:paraId="7F67B0E7"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61949" w14:textId="77777777" w:rsidR="00837437" w:rsidRDefault="003D6E8C">
            <w:pPr>
              <w:pStyle w:val="Tijelo"/>
            </w:pPr>
            <w:r>
              <w:rPr>
                <w:b/>
                <w:bCs/>
                <w:lang w:val="de-DE"/>
              </w:rPr>
              <w:t>GRAD SPLIT</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4F995" w14:textId="77777777" w:rsidR="00837437" w:rsidRDefault="003D6E8C">
            <w:pPr>
              <w:pStyle w:val="Tijelo"/>
              <w:jc w:val="right"/>
            </w:pPr>
            <w:r>
              <w:rPr>
                <w:b/>
                <w:bCs/>
                <w:lang w:val="en-US"/>
              </w:rPr>
              <w:t>0,00</w:t>
            </w:r>
          </w:p>
        </w:tc>
      </w:tr>
      <w:tr w:rsidR="00837437" w14:paraId="225F7029"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A7DB6" w14:textId="77777777" w:rsidR="00837437" w:rsidRDefault="003D6E8C">
            <w:pPr>
              <w:pStyle w:val="Tijelo"/>
            </w:pPr>
            <w:r>
              <w:rPr>
                <w:b/>
                <w:bCs/>
                <w:lang w:val="de-DE"/>
              </w:rPr>
              <w:t>MINISTARSTVO KULTURE</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58941" w14:textId="77777777" w:rsidR="00837437" w:rsidRDefault="003D6E8C">
            <w:pPr>
              <w:pStyle w:val="Tijelo"/>
              <w:jc w:val="right"/>
            </w:pPr>
            <w:r>
              <w:rPr>
                <w:b/>
                <w:bCs/>
                <w:lang w:val="en-US"/>
              </w:rPr>
              <w:t>0,00</w:t>
            </w:r>
          </w:p>
        </w:tc>
      </w:tr>
      <w:tr w:rsidR="00837437" w14:paraId="65D3E2F9"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E9DF3" w14:textId="77777777" w:rsidR="00837437" w:rsidRDefault="003D6E8C">
            <w:pPr>
              <w:pStyle w:val="Tijelo"/>
            </w:pPr>
            <w:r>
              <w:rPr>
                <w:b/>
                <w:bCs/>
              </w:rPr>
              <w:t>VLASTITA SREDSTVA</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E50F0" w14:textId="77777777" w:rsidR="00837437" w:rsidRDefault="003D6E8C">
            <w:pPr>
              <w:pStyle w:val="Tijelo"/>
              <w:jc w:val="right"/>
            </w:pPr>
            <w:r>
              <w:rPr>
                <w:b/>
                <w:bCs/>
              </w:rPr>
              <w:t>5.00</w:t>
            </w:r>
            <w:r>
              <w:rPr>
                <w:b/>
                <w:bCs/>
                <w:lang w:val="en-US"/>
              </w:rPr>
              <w:t>0,00</w:t>
            </w:r>
          </w:p>
        </w:tc>
      </w:tr>
      <w:tr w:rsidR="00837437" w14:paraId="7DA33E01" w14:textId="77777777">
        <w:trPr>
          <w:trHeight w:val="310"/>
        </w:trPr>
        <w:tc>
          <w:tcPr>
            <w:tcW w:w="3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757DB" w14:textId="77777777" w:rsidR="00837437" w:rsidRDefault="003D6E8C">
            <w:pPr>
              <w:pStyle w:val="Tijelo"/>
            </w:pPr>
            <w:r>
              <w:rPr>
                <w:b/>
                <w:bCs/>
                <w:lang w:val="en-US"/>
              </w:rPr>
              <w:t>UKUPNO</w:t>
            </w:r>
          </w:p>
        </w:tc>
        <w:tc>
          <w:tcPr>
            <w:tcW w:w="4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22786" w14:textId="77777777" w:rsidR="00837437" w:rsidRDefault="003D6E8C">
            <w:pPr>
              <w:pStyle w:val="Tijelo"/>
              <w:jc w:val="right"/>
            </w:pPr>
            <w:r>
              <w:rPr>
                <w:b/>
                <w:bCs/>
              </w:rPr>
              <w:t>5.0</w:t>
            </w:r>
            <w:r>
              <w:rPr>
                <w:b/>
                <w:bCs/>
                <w:lang w:val="en-US"/>
              </w:rPr>
              <w:t>00,00</w:t>
            </w:r>
          </w:p>
        </w:tc>
      </w:tr>
    </w:tbl>
    <w:p w14:paraId="7A8EB627" w14:textId="77777777" w:rsidR="00837437" w:rsidRDefault="00837437">
      <w:pPr>
        <w:pStyle w:val="Tijelo"/>
        <w:widowControl w:val="0"/>
        <w:ind w:left="108" w:hanging="108"/>
      </w:pPr>
    </w:p>
    <w:p w14:paraId="4FEEF7DE" w14:textId="77777777" w:rsidR="00837437" w:rsidRDefault="00837437">
      <w:pPr>
        <w:pStyle w:val="Tijelo"/>
        <w:widowControl w:val="0"/>
        <w:ind w:left="108" w:hanging="108"/>
      </w:pPr>
    </w:p>
    <w:p w14:paraId="1DA7E9AD" w14:textId="77777777" w:rsidR="00837437" w:rsidRDefault="00837437">
      <w:pPr>
        <w:pStyle w:val="Tijelo"/>
      </w:pPr>
    </w:p>
    <w:p w14:paraId="4DBC4626" w14:textId="77777777" w:rsidR="00837437" w:rsidRDefault="00837437">
      <w:pPr>
        <w:pStyle w:val="Tijelo"/>
      </w:pPr>
    </w:p>
    <w:p w14:paraId="4ADBF167" w14:textId="77777777" w:rsidR="00837437" w:rsidRDefault="003D6E8C">
      <w:pPr>
        <w:pStyle w:val="Tijelo"/>
        <w:rPr>
          <w:b/>
          <w:bCs/>
        </w:rPr>
      </w:pPr>
      <w:r>
        <w:rPr>
          <w:b/>
          <w:bCs/>
        </w:rPr>
        <w:t>TROŠAK PRIPREME PREMIJERA U 2026.</w:t>
      </w:r>
    </w:p>
    <w:p w14:paraId="72C8CED6"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65"/>
        <w:gridCol w:w="4761"/>
      </w:tblGrid>
      <w:tr w:rsidR="00837437" w14:paraId="6562D6AF"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3E074" w14:textId="77777777" w:rsidR="00837437" w:rsidRDefault="003D6E8C">
            <w:pPr>
              <w:pStyle w:val="Tijelo"/>
            </w:pPr>
            <w:r>
              <w:rPr>
                <w:b/>
                <w:bCs/>
                <w:lang w:val="en-US"/>
              </w:rPr>
              <w:t>OPIS STAVKE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68D98" w14:textId="77777777" w:rsidR="00837437" w:rsidRDefault="003D6E8C">
            <w:pPr>
              <w:pStyle w:val="Tijelo"/>
              <w:jc w:val="right"/>
            </w:pPr>
            <w:r>
              <w:rPr>
                <w:b/>
                <w:bCs/>
                <w:lang w:val="fr-FR"/>
              </w:rPr>
              <w:t>Eur-i</w:t>
            </w:r>
          </w:p>
        </w:tc>
      </w:tr>
      <w:tr w:rsidR="00837437" w14:paraId="656A1CC4"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2E8F1" w14:textId="77777777" w:rsidR="00837437" w:rsidRDefault="003D6E8C">
            <w:pPr>
              <w:pStyle w:val="Tijelo"/>
            </w:pPr>
            <w:r>
              <w:rPr>
                <w:b/>
                <w:bCs/>
                <w:lang w:val="de-DE"/>
              </w:rPr>
              <w:t>GRAD SPLIT</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F3893" w14:textId="77777777" w:rsidR="00837437" w:rsidRDefault="003D6E8C">
            <w:pPr>
              <w:pStyle w:val="Tijelo"/>
              <w:jc w:val="right"/>
            </w:pPr>
            <w:r>
              <w:rPr>
                <w:b/>
                <w:bCs/>
              </w:rPr>
              <w:t>44.10</w:t>
            </w:r>
            <w:r>
              <w:rPr>
                <w:b/>
                <w:bCs/>
                <w:lang w:val="en-US"/>
              </w:rPr>
              <w:t xml:space="preserve">0,00 </w:t>
            </w:r>
          </w:p>
        </w:tc>
      </w:tr>
      <w:tr w:rsidR="00837437" w14:paraId="7ECBBCC2"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E8257" w14:textId="77777777" w:rsidR="00837437" w:rsidRDefault="003D6E8C">
            <w:pPr>
              <w:pStyle w:val="Tijelo"/>
            </w:pPr>
            <w:r>
              <w:rPr>
                <w:b/>
                <w:bCs/>
                <w:lang w:val="de-DE"/>
              </w:rPr>
              <w:t>MINISTARSTVO KULTURE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B161B" w14:textId="77777777" w:rsidR="00837437" w:rsidRDefault="003D6E8C">
            <w:pPr>
              <w:pStyle w:val="Tijelo"/>
              <w:jc w:val="right"/>
            </w:pPr>
            <w:r>
              <w:rPr>
                <w:b/>
                <w:bCs/>
              </w:rPr>
              <w:t>7</w:t>
            </w:r>
            <w:r>
              <w:rPr>
                <w:b/>
                <w:bCs/>
                <w:lang w:val="en-US"/>
              </w:rPr>
              <w:t>.300,00</w:t>
            </w:r>
          </w:p>
        </w:tc>
      </w:tr>
      <w:tr w:rsidR="00837437" w14:paraId="5420A47A"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54C18" w14:textId="77777777" w:rsidR="00837437" w:rsidRDefault="003D6E8C">
            <w:pPr>
              <w:pStyle w:val="Tijelo"/>
            </w:pPr>
            <w:r>
              <w:rPr>
                <w:b/>
                <w:bCs/>
              </w:rPr>
              <w:t>VLASTITA SREDSTVA</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52B07" w14:textId="77777777" w:rsidR="00837437" w:rsidRDefault="003D6E8C">
            <w:pPr>
              <w:pStyle w:val="Tijelo"/>
              <w:jc w:val="right"/>
            </w:pPr>
            <w:r>
              <w:rPr>
                <w:b/>
                <w:bCs/>
              </w:rPr>
              <w:t>58.8</w:t>
            </w:r>
            <w:r>
              <w:rPr>
                <w:b/>
                <w:bCs/>
                <w:lang w:val="en-US"/>
              </w:rPr>
              <w:t>60,00</w:t>
            </w:r>
          </w:p>
        </w:tc>
      </w:tr>
      <w:tr w:rsidR="00837437" w14:paraId="200D3E73"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2BCC2" w14:textId="77777777" w:rsidR="00837437" w:rsidRDefault="003D6E8C">
            <w:pPr>
              <w:pStyle w:val="Tijelo"/>
            </w:pPr>
            <w:r>
              <w:rPr>
                <w:b/>
                <w:bCs/>
                <w:lang w:val="en-US"/>
              </w:rPr>
              <w:t>UKUPNO</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00930" w14:textId="77777777" w:rsidR="00837437" w:rsidRDefault="003D6E8C">
            <w:pPr>
              <w:pStyle w:val="Tijelo"/>
              <w:jc w:val="right"/>
            </w:pPr>
            <w:r>
              <w:rPr>
                <w:b/>
                <w:bCs/>
              </w:rPr>
              <w:t>110.26</w:t>
            </w:r>
            <w:r>
              <w:rPr>
                <w:b/>
                <w:bCs/>
                <w:lang w:val="en-US"/>
              </w:rPr>
              <w:t>0,00</w:t>
            </w:r>
          </w:p>
        </w:tc>
      </w:tr>
    </w:tbl>
    <w:p w14:paraId="37217B40" w14:textId="77777777" w:rsidR="00837437" w:rsidRDefault="00837437">
      <w:pPr>
        <w:pStyle w:val="Tijelo"/>
        <w:widowControl w:val="0"/>
        <w:ind w:left="108" w:hanging="108"/>
      </w:pPr>
    </w:p>
    <w:p w14:paraId="1A8205F1" w14:textId="77777777" w:rsidR="00837437" w:rsidRDefault="00837437">
      <w:pPr>
        <w:pStyle w:val="Tijelo"/>
        <w:widowControl w:val="0"/>
      </w:pPr>
    </w:p>
    <w:p w14:paraId="092AB12A" w14:textId="77777777" w:rsidR="00837437" w:rsidRDefault="00837437">
      <w:pPr>
        <w:pStyle w:val="Tijelo"/>
      </w:pPr>
    </w:p>
    <w:p w14:paraId="45DB5E17" w14:textId="77777777" w:rsidR="00837437" w:rsidRDefault="00837437">
      <w:pPr>
        <w:pStyle w:val="Tijelo"/>
      </w:pPr>
    </w:p>
    <w:p w14:paraId="0BB57D4A" w14:textId="77777777" w:rsidR="00837437" w:rsidRDefault="00837437">
      <w:pPr>
        <w:pStyle w:val="Tijelo"/>
      </w:pPr>
    </w:p>
    <w:p w14:paraId="4C9426B2" w14:textId="77777777" w:rsidR="00837437" w:rsidRDefault="00837437">
      <w:pPr>
        <w:pStyle w:val="Tijelo"/>
      </w:pPr>
    </w:p>
    <w:p w14:paraId="6A9D57F3" w14:textId="77777777" w:rsidR="00837437" w:rsidRDefault="00837437">
      <w:pPr>
        <w:pStyle w:val="Tijelo"/>
      </w:pPr>
    </w:p>
    <w:p w14:paraId="3143E496" w14:textId="77777777" w:rsidR="00837437" w:rsidRDefault="003D6E8C">
      <w:pPr>
        <w:pStyle w:val="Naslov2"/>
      </w:pPr>
      <w:r>
        <w:t>TROŠ</w:t>
      </w:r>
      <w:r>
        <w:rPr>
          <w:lang w:val="de-DE"/>
        </w:rPr>
        <w:t>AK REPRIZNIH I GOSTUJU</w:t>
      </w:r>
      <w:r w:rsidR="00D62E3D">
        <w:t>ĆIH IZVEDBI U 2026</w:t>
      </w:r>
      <w:r>
        <w:t>.</w:t>
      </w:r>
    </w:p>
    <w:p w14:paraId="14A52A22"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65"/>
        <w:gridCol w:w="4761"/>
      </w:tblGrid>
      <w:tr w:rsidR="00837437" w14:paraId="4E1FF220"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E1373" w14:textId="77777777" w:rsidR="00837437" w:rsidRDefault="003D6E8C">
            <w:pPr>
              <w:pStyle w:val="Tijelo"/>
            </w:pPr>
            <w:r>
              <w:rPr>
                <w:b/>
                <w:bCs/>
                <w:lang w:val="en-US"/>
              </w:rPr>
              <w:t>OPIS STAVKE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CE5FE" w14:textId="77777777" w:rsidR="00837437" w:rsidRDefault="003D6E8C">
            <w:pPr>
              <w:pStyle w:val="Tijelo"/>
              <w:jc w:val="right"/>
            </w:pPr>
            <w:r>
              <w:rPr>
                <w:b/>
                <w:bCs/>
                <w:lang w:val="fr-FR"/>
              </w:rPr>
              <w:t>Eur-i</w:t>
            </w:r>
          </w:p>
        </w:tc>
      </w:tr>
      <w:tr w:rsidR="00837437" w14:paraId="1AD40C42"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89FF3" w14:textId="77777777" w:rsidR="00837437" w:rsidRDefault="003D6E8C">
            <w:pPr>
              <w:pStyle w:val="Tijelo"/>
            </w:pPr>
            <w:r>
              <w:rPr>
                <w:b/>
                <w:bCs/>
                <w:lang w:val="de-DE"/>
              </w:rPr>
              <w:t>GRAD SPLIT</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CFD74" w14:textId="77777777" w:rsidR="00837437" w:rsidRDefault="003D6E8C">
            <w:pPr>
              <w:pStyle w:val="Tijelo"/>
              <w:jc w:val="right"/>
            </w:pPr>
            <w:r>
              <w:rPr>
                <w:b/>
                <w:bCs/>
              </w:rPr>
              <w:t>18.200</w:t>
            </w:r>
            <w:r>
              <w:rPr>
                <w:b/>
                <w:bCs/>
                <w:lang w:val="en-US"/>
              </w:rPr>
              <w:t>,00</w:t>
            </w:r>
          </w:p>
        </w:tc>
      </w:tr>
      <w:tr w:rsidR="00837437" w14:paraId="17B7A998"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6ED88" w14:textId="77777777" w:rsidR="00837437" w:rsidRDefault="003D6E8C">
            <w:pPr>
              <w:pStyle w:val="Tijelo"/>
            </w:pPr>
            <w:r>
              <w:rPr>
                <w:b/>
                <w:bCs/>
                <w:lang w:val="de-DE"/>
              </w:rPr>
              <w:t>MINISTARSTVO KULTURE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36507" w14:textId="77777777" w:rsidR="00837437" w:rsidRDefault="003D6E8C">
            <w:pPr>
              <w:pStyle w:val="Tijelo"/>
              <w:jc w:val="right"/>
            </w:pPr>
            <w:r>
              <w:rPr>
                <w:b/>
                <w:bCs/>
                <w:lang w:val="en-US"/>
              </w:rPr>
              <w:t>0,00</w:t>
            </w:r>
          </w:p>
        </w:tc>
      </w:tr>
      <w:tr w:rsidR="00837437" w14:paraId="3A3DE1CA"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1DCD8" w14:textId="77777777" w:rsidR="00837437" w:rsidRDefault="003D6E8C">
            <w:pPr>
              <w:pStyle w:val="Tijelo"/>
            </w:pPr>
            <w:r>
              <w:rPr>
                <w:b/>
                <w:bCs/>
              </w:rPr>
              <w:t>VLASTITA SREDSTVA</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24641" w14:textId="77777777" w:rsidR="00837437" w:rsidRDefault="003D6E8C">
            <w:pPr>
              <w:pStyle w:val="Tijelo"/>
              <w:jc w:val="right"/>
            </w:pPr>
            <w:r>
              <w:rPr>
                <w:b/>
                <w:bCs/>
                <w:lang w:val="en-US"/>
              </w:rPr>
              <w:t>16.800,00</w:t>
            </w:r>
          </w:p>
        </w:tc>
      </w:tr>
      <w:tr w:rsidR="00837437" w14:paraId="3A5CD66D"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BC25E" w14:textId="77777777" w:rsidR="00837437" w:rsidRDefault="003D6E8C">
            <w:pPr>
              <w:pStyle w:val="Tijelo"/>
            </w:pPr>
            <w:r>
              <w:rPr>
                <w:b/>
                <w:bCs/>
                <w:lang w:val="en-US"/>
              </w:rPr>
              <w:t>UKUPNO</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C9500" w14:textId="77777777" w:rsidR="00837437" w:rsidRDefault="003D6E8C">
            <w:pPr>
              <w:pStyle w:val="Tijelo"/>
              <w:jc w:val="right"/>
            </w:pPr>
            <w:r>
              <w:rPr>
                <w:b/>
                <w:bCs/>
              </w:rPr>
              <w:t>35.000</w:t>
            </w:r>
            <w:r>
              <w:rPr>
                <w:b/>
                <w:bCs/>
                <w:lang w:val="en-US"/>
              </w:rPr>
              <w:t>,00</w:t>
            </w:r>
          </w:p>
        </w:tc>
      </w:tr>
    </w:tbl>
    <w:p w14:paraId="169ADAA2" w14:textId="77777777" w:rsidR="00837437" w:rsidRDefault="00837437">
      <w:pPr>
        <w:pStyle w:val="Tijelo"/>
        <w:widowControl w:val="0"/>
        <w:ind w:left="108" w:hanging="108"/>
      </w:pPr>
    </w:p>
    <w:p w14:paraId="4DC233D2" w14:textId="77777777" w:rsidR="00837437" w:rsidRDefault="00837437">
      <w:pPr>
        <w:pStyle w:val="Tijelo"/>
        <w:widowControl w:val="0"/>
      </w:pPr>
    </w:p>
    <w:p w14:paraId="2E4AD742" w14:textId="77777777" w:rsidR="00837437" w:rsidRDefault="00837437">
      <w:pPr>
        <w:pStyle w:val="Tijelo"/>
      </w:pPr>
    </w:p>
    <w:p w14:paraId="0830BBE6" w14:textId="77777777" w:rsidR="00837437" w:rsidRDefault="00837437">
      <w:pPr>
        <w:pStyle w:val="Tijelo"/>
      </w:pPr>
    </w:p>
    <w:p w14:paraId="50A50D84" w14:textId="77777777" w:rsidR="00837437" w:rsidRDefault="00837437">
      <w:pPr>
        <w:pStyle w:val="Tijelo"/>
      </w:pPr>
    </w:p>
    <w:p w14:paraId="67046C2C" w14:textId="77777777" w:rsidR="00837437" w:rsidRDefault="003D6E8C">
      <w:pPr>
        <w:pStyle w:val="Tijeloteksta"/>
      </w:pPr>
      <w:r>
        <w:t>UKUPAN TROŠAK REALIZACIJE PROGRAMA PREMIJ</w:t>
      </w:r>
      <w:r w:rsidR="00D62E3D">
        <w:t>ERNIH I REPRIZNIH NASLOVA U 2026</w:t>
      </w:r>
      <w:r>
        <w:t>.</w:t>
      </w:r>
    </w:p>
    <w:p w14:paraId="2FB6D16A"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65"/>
        <w:gridCol w:w="4761"/>
      </w:tblGrid>
      <w:tr w:rsidR="00837437" w14:paraId="440D4909"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CABE6" w14:textId="77777777" w:rsidR="00837437" w:rsidRDefault="003D6E8C">
            <w:pPr>
              <w:pStyle w:val="Tijelo"/>
            </w:pPr>
            <w:r>
              <w:rPr>
                <w:b/>
                <w:bCs/>
                <w:lang w:val="en-US"/>
              </w:rPr>
              <w:t>OPIS STAVKE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B489C" w14:textId="77777777" w:rsidR="00837437" w:rsidRDefault="003D6E8C">
            <w:pPr>
              <w:pStyle w:val="Tijelo"/>
              <w:jc w:val="right"/>
            </w:pPr>
            <w:r>
              <w:rPr>
                <w:b/>
                <w:bCs/>
                <w:lang w:val="fr-FR"/>
              </w:rPr>
              <w:t>Eur-i</w:t>
            </w:r>
          </w:p>
        </w:tc>
      </w:tr>
      <w:tr w:rsidR="00837437" w14:paraId="1404FB39"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7B93B" w14:textId="77777777" w:rsidR="00837437" w:rsidRDefault="003D6E8C">
            <w:pPr>
              <w:pStyle w:val="Tijelo"/>
            </w:pPr>
            <w:r>
              <w:rPr>
                <w:b/>
                <w:bCs/>
                <w:lang w:val="de-DE"/>
              </w:rPr>
              <w:t>GRAD SPLIT</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9F9E7" w14:textId="77777777" w:rsidR="00837437" w:rsidRDefault="003D6E8C">
            <w:pPr>
              <w:pStyle w:val="Tijelo"/>
              <w:jc w:val="right"/>
            </w:pPr>
            <w:r>
              <w:rPr>
                <w:b/>
                <w:bCs/>
              </w:rPr>
              <w:t>62.300</w:t>
            </w:r>
            <w:r>
              <w:rPr>
                <w:b/>
                <w:bCs/>
                <w:lang w:val="en-US"/>
              </w:rPr>
              <w:t>,00</w:t>
            </w:r>
          </w:p>
        </w:tc>
      </w:tr>
      <w:tr w:rsidR="00837437" w14:paraId="4BABE286"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66731" w14:textId="77777777" w:rsidR="00837437" w:rsidRDefault="003D6E8C">
            <w:pPr>
              <w:pStyle w:val="Tijelo"/>
            </w:pPr>
            <w:r>
              <w:rPr>
                <w:b/>
                <w:bCs/>
                <w:lang w:val="de-DE"/>
              </w:rPr>
              <w:t>MINISTARSTVO KULTURE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18018" w14:textId="77777777" w:rsidR="00837437" w:rsidRDefault="003D6E8C">
            <w:pPr>
              <w:pStyle w:val="Tijelo"/>
              <w:jc w:val="right"/>
            </w:pPr>
            <w:r>
              <w:rPr>
                <w:b/>
                <w:bCs/>
              </w:rPr>
              <w:t>7</w:t>
            </w:r>
            <w:r>
              <w:rPr>
                <w:b/>
                <w:bCs/>
                <w:lang w:val="en-US"/>
              </w:rPr>
              <w:t>.300,00</w:t>
            </w:r>
          </w:p>
        </w:tc>
      </w:tr>
      <w:tr w:rsidR="00837437" w14:paraId="041AA501"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E054D" w14:textId="77777777" w:rsidR="00837437" w:rsidRDefault="003D6E8C">
            <w:pPr>
              <w:pStyle w:val="Tijelo"/>
            </w:pPr>
            <w:r>
              <w:rPr>
                <w:b/>
                <w:bCs/>
              </w:rPr>
              <w:t>VLASTITA SREDSTVA</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E0D8D" w14:textId="77777777" w:rsidR="00837437" w:rsidRDefault="003D6E8C">
            <w:pPr>
              <w:pStyle w:val="Tijelo"/>
              <w:jc w:val="right"/>
            </w:pPr>
            <w:r>
              <w:rPr>
                <w:b/>
                <w:bCs/>
              </w:rPr>
              <w:t>75.6</w:t>
            </w:r>
            <w:r>
              <w:rPr>
                <w:b/>
                <w:bCs/>
                <w:lang w:val="en-US"/>
              </w:rPr>
              <w:t>60,00</w:t>
            </w:r>
          </w:p>
        </w:tc>
      </w:tr>
      <w:tr w:rsidR="00837437" w14:paraId="59A44728"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8D57B" w14:textId="77777777" w:rsidR="00837437" w:rsidRDefault="003D6E8C">
            <w:pPr>
              <w:pStyle w:val="Tijelo"/>
            </w:pPr>
            <w:r>
              <w:rPr>
                <w:b/>
                <w:bCs/>
                <w:lang w:val="en-US"/>
              </w:rPr>
              <w:t>UKUPNO</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29969" w14:textId="77777777" w:rsidR="00837437" w:rsidRDefault="003D6E8C">
            <w:pPr>
              <w:pStyle w:val="Tijelo"/>
              <w:jc w:val="right"/>
            </w:pPr>
            <w:r>
              <w:rPr>
                <w:b/>
                <w:bCs/>
              </w:rPr>
              <w:t>145.260</w:t>
            </w:r>
            <w:r>
              <w:rPr>
                <w:b/>
                <w:bCs/>
                <w:lang w:val="en-US"/>
              </w:rPr>
              <w:t>,00</w:t>
            </w:r>
          </w:p>
        </w:tc>
      </w:tr>
    </w:tbl>
    <w:p w14:paraId="0E4AA698" w14:textId="77777777" w:rsidR="00837437" w:rsidRDefault="00837437">
      <w:pPr>
        <w:pStyle w:val="Tijelo"/>
        <w:widowControl w:val="0"/>
        <w:ind w:left="108" w:hanging="108"/>
      </w:pPr>
    </w:p>
    <w:p w14:paraId="60E5DF9F" w14:textId="77777777" w:rsidR="00837437" w:rsidRDefault="00837437">
      <w:pPr>
        <w:pStyle w:val="Tijelo"/>
        <w:widowControl w:val="0"/>
      </w:pPr>
    </w:p>
    <w:p w14:paraId="6DC0BEC2" w14:textId="77777777" w:rsidR="00837437" w:rsidRDefault="00837437">
      <w:pPr>
        <w:pStyle w:val="Tijelo"/>
      </w:pPr>
    </w:p>
    <w:p w14:paraId="16631D2D" w14:textId="77777777" w:rsidR="00837437" w:rsidRDefault="00837437">
      <w:pPr>
        <w:pStyle w:val="Tijelo"/>
      </w:pPr>
    </w:p>
    <w:p w14:paraId="73631532" w14:textId="77777777" w:rsidR="00837437" w:rsidRDefault="00837437">
      <w:pPr>
        <w:pStyle w:val="Tijelo"/>
      </w:pPr>
    </w:p>
    <w:p w14:paraId="3B3114CD" w14:textId="77777777" w:rsidR="00837437" w:rsidRDefault="00837437">
      <w:pPr>
        <w:pStyle w:val="Tijelo"/>
      </w:pPr>
    </w:p>
    <w:p w14:paraId="64F7DD34" w14:textId="77777777" w:rsidR="00837437" w:rsidRDefault="00837437">
      <w:pPr>
        <w:pStyle w:val="Tijelo"/>
      </w:pPr>
    </w:p>
    <w:p w14:paraId="13EE00D7" w14:textId="77777777" w:rsidR="00837437" w:rsidRDefault="003D6E8C">
      <w:pPr>
        <w:pStyle w:val="Naslov2"/>
      </w:pPr>
      <w:r>
        <w:rPr>
          <w:lang w:val="es-ES_tradnl"/>
        </w:rPr>
        <w:t>18. FESTIVAL MALI MARULI</w:t>
      </w:r>
      <w:r>
        <w:t>Ć I NATJEČAJ ZA DRAMSKI TEKST</w:t>
      </w:r>
    </w:p>
    <w:p w14:paraId="2CA2EFA1" w14:textId="77777777" w:rsidR="00837437" w:rsidRDefault="00837437">
      <w:pPr>
        <w:pStyle w:val="Tijelo"/>
      </w:pPr>
    </w:p>
    <w:tbl>
      <w:tblPr>
        <w:tblStyle w:val="TableNormal1"/>
        <w:tblW w:w="83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65"/>
        <w:gridCol w:w="4761"/>
      </w:tblGrid>
      <w:tr w:rsidR="00837437" w14:paraId="57502876"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FBDD2" w14:textId="77777777" w:rsidR="00837437" w:rsidRDefault="003D6E8C">
            <w:pPr>
              <w:pStyle w:val="Tijelo"/>
            </w:pPr>
            <w:r>
              <w:rPr>
                <w:b/>
                <w:bCs/>
                <w:lang w:val="en-US"/>
              </w:rPr>
              <w:t>OPIS STAVKE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1DBF6" w14:textId="77777777" w:rsidR="00837437" w:rsidRDefault="003D6E8C">
            <w:pPr>
              <w:pStyle w:val="Tijelo"/>
              <w:jc w:val="right"/>
            </w:pPr>
            <w:r>
              <w:rPr>
                <w:b/>
                <w:bCs/>
                <w:lang w:val="fr-FR"/>
              </w:rPr>
              <w:t>Eur-i</w:t>
            </w:r>
          </w:p>
        </w:tc>
      </w:tr>
      <w:tr w:rsidR="00837437" w14:paraId="3C5F9E92"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D1B46" w14:textId="77777777" w:rsidR="00837437" w:rsidRDefault="003D6E8C">
            <w:pPr>
              <w:pStyle w:val="Tijelo"/>
            </w:pPr>
            <w:r>
              <w:rPr>
                <w:b/>
                <w:bCs/>
                <w:lang w:val="de-DE"/>
              </w:rPr>
              <w:t>GRAD SPLIT</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0F32" w14:textId="77777777" w:rsidR="00837437" w:rsidRDefault="003D6E8C">
            <w:pPr>
              <w:pStyle w:val="Tijelo"/>
              <w:jc w:val="right"/>
            </w:pPr>
            <w:r>
              <w:rPr>
                <w:b/>
                <w:bCs/>
                <w:lang w:val="en-US"/>
              </w:rPr>
              <w:t>13.550,00</w:t>
            </w:r>
          </w:p>
        </w:tc>
      </w:tr>
      <w:tr w:rsidR="00837437" w14:paraId="14B23262"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323BA" w14:textId="77777777" w:rsidR="00837437" w:rsidRDefault="003D6E8C">
            <w:pPr>
              <w:pStyle w:val="Tijelo"/>
            </w:pPr>
            <w:r>
              <w:rPr>
                <w:b/>
                <w:bCs/>
                <w:lang w:val="de-DE"/>
              </w:rPr>
              <w:lastRenderedPageBreak/>
              <w:t>MINISTARSTVO KULTURE</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E647E" w14:textId="77777777" w:rsidR="00837437" w:rsidRDefault="003D6E8C">
            <w:pPr>
              <w:pStyle w:val="Tijelo"/>
              <w:jc w:val="right"/>
            </w:pPr>
            <w:r>
              <w:rPr>
                <w:b/>
                <w:bCs/>
              </w:rPr>
              <w:t>10.5</w:t>
            </w:r>
            <w:r>
              <w:rPr>
                <w:b/>
                <w:bCs/>
                <w:lang w:val="en-US"/>
              </w:rPr>
              <w:t xml:space="preserve">00,00 </w:t>
            </w:r>
          </w:p>
        </w:tc>
      </w:tr>
      <w:tr w:rsidR="00837437" w14:paraId="7CD8F9A3"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38FC7" w14:textId="77777777" w:rsidR="00837437" w:rsidRDefault="003D6E8C">
            <w:pPr>
              <w:pStyle w:val="Tijelo"/>
            </w:pPr>
            <w:r>
              <w:rPr>
                <w:b/>
                <w:bCs/>
              </w:rPr>
              <w:t>VLASTITA SREDSTVA</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F8549" w14:textId="77777777" w:rsidR="00837437" w:rsidRDefault="003D6E8C">
            <w:pPr>
              <w:pStyle w:val="Tijelo"/>
              <w:jc w:val="right"/>
            </w:pPr>
            <w:r>
              <w:rPr>
                <w:b/>
                <w:bCs/>
                <w:lang w:val="en-US"/>
              </w:rPr>
              <w:t>7.900,00</w:t>
            </w:r>
          </w:p>
        </w:tc>
      </w:tr>
      <w:tr w:rsidR="00837437" w14:paraId="7479A926" w14:textId="77777777">
        <w:trPr>
          <w:trHeight w:val="310"/>
        </w:trPr>
        <w:tc>
          <w:tcPr>
            <w:tcW w:w="3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DE44B" w14:textId="77777777" w:rsidR="00837437" w:rsidRDefault="003D6E8C">
            <w:pPr>
              <w:pStyle w:val="Tijelo"/>
            </w:pPr>
            <w:r>
              <w:rPr>
                <w:b/>
                <w:bCs/>
                <w:lang w:val="en-US"/>
              </w:rPr>
              <w:t>UKUPNO</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BD150" w14:textId="77777777" w:rsidR="00837437" w:rsidRDefault="003D6E8C">
            <w:pPr>
              <w:pStyle w:val="Tijelo"/>
              <w:jc w:val="right"/>
            </w:pPr>
            <w:r>
              <w:rPr>
                <w:b/>
                <w:bCs/>
              </w:rPr>
              <w:t>31.9</w:t>
            </w:r>
            <w:r>
              <w:rPr>
                <w:b/>
                <w:bCs/>
                <w:lang w:val="en-US"/>
              </w:rPr>
              <w:t>50,00</w:t>
            </w:r>
          </w:p>
        </w:tc>
      </w:tr>
    </w:tbl>
    <w:p w14:paraId="7A5B14C2" w14:textId="77777777" w:rsidR="00837437" w:rsidRDefault="00837437">
      <w:pPr>
        <w:pStyle w:val="Tijelo"/>
        <w:widowControl w:val="0"/>
        <w:ind w:left="108" w:hanging="108"/>
      </w:pPr>
    </w:p>
    <w:p w14:paraId="13383D5B" w14:textId="77777777" w:rsidR="00837437" w:rsidRDefault="00837437">
      <w:pPr>
        <w:pStyle w:val="Tijelo"/>
        <w:widowControl w:val="0"/>
      </w:pPr>
    </w:p>
    <w:p w14:paraId="6F968EAB" w14:textId="77777777" w:rsidR="00837437" w:rsidRDefault="00837437">
      <w:pPr>
        <w:pStyle w:val="Tijelo"/>
      </w:pPr>
    </w:p>
    <w:tbl>
      <w:tblPr>
        <w:tblStyle w:val="TableNormal1"/>
        <w:tblW w:w="83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2"/>
        <w:gridCol w:w="4938"/>
      </w:tblGrid>
      <w:tr w:rsidR="00837437" w14:paraId="3BE30A4F" w14:textId="77777777">
        <w:trPr>
          <w:trHeight w:val="3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C2250" w14:textId="77777777" w:rsidR="00837437" w:rsidRDefault="003D6E8C">
            <w:pPr>
              <w:pStyle w:val="Tijelo"/>
            </w:pPr>
            <w:r>
              <w:rPr>
                <w:b/>
                <w:bCs/>
                <w:lang w:val="en-US"/>
              </w:rPr>
              <w:t>OPIS STAVKE</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D625A" w14:textId="77777777" w:rsidR="00837437" w:rsidRDefault="003D6E8C">
            <w:pPr>
              <w:pStyle w:val="Tijelo"/>
              <w:jc w:val="right"/>
            </w:pPr>
            <w:r>
              <w:rPr>
                <w:b/>
                <w:bCs/>
                <w:lang w:val="fr-FR"/>
              </w:rPr>
              <w:t>Eur-i</w:t>
            </w:r>
          </w:p>
        </w:tc>
      </w:tr>
      <w:tr w:rsidR="00837437" w14:paraId="68FDBC07" w14:textId="77777777">
        <w:trPr>
          <w:trHeight w:val="15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F5CF5" w14:textId="77777777" w:rsidR="00837437" w:rsidRDefault="003D6E8C">
            <w:pPr>
              <w:pStyle w:val="Tijelo"/>
            </w:pPr>
            <w:r>
              <w:t>Hotelski smještaj gostiju i putni troškovi (ansambli s tehnikom, članovi žirija, nagrađeni natječaja, selektor, dobitnici nagrada, gosti)</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DD7D4" w14:textId="77777777" w:rsidR="00837437" w:rsidRDefault="003D6E8C">
            <w:pPr>
              <w:pStyle w:val="Tijelo"/>
              <w:jc w:val="right"/>
            </w:pPr>
            <w:r>
              <w:t>9.40</w:t>
            </w:r>
            <w:r>
              <w:rPr>
                <w:lang w:val="en-US"/>
              </w:rPr>
              <w:t>0,00</w:t>
            </w:r>
          </w:p>
        </w:tc>
      </w:tr>
      <w:tr w:rsidR="00837437" w14:paraId="6F7B0AC1" w14:textId="77777777">
        <w:trPr>
          <w:trHeight w:val="18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3347A" w14:textId="77777777" w:rsidR="00837437" w:rsidRDefault="003D6E8C">
            <w:pPr>
              <w:pStyle w:val="Tijelo"/>
            </w:pPr>
            <w:r>
              <w:t>Autorski honorari (selektor, 3 člana žirija festivala, 3 člana žirija natječaja, likovno rješenje i oblikovanje, PR i urednički poslovi, voditelj dječ</w:t>
            </w:r>
            <w:r>
              <w:rPr>
                <w:lang w:val="da-DK"/>
              </w:rPr>
              <w:t xml:space="preserve">jeg </w:t>
            </w:r>
            <w:r>
              <w:t>žirija, voditelj pratećeg programa)</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127A8" w14:textId="77777777" w:rsidR="00837437" w:rsidRDefault="003D6E8C">
            <w:pPr>
              <w:pStyle w:val="Tijelo"/>
              <w:jc w:val="right"/>
            </w:pPr>
            <w:r>
              <w:t>13.45</w:t>
            </w:r>
            <w:r>
              <w:rPr>
                <w:lang w:val="en-US"/>
              </w:rPr>
              <w:t>0,00</w:t>
            </w:r>
          </w:p>
        </w:tc>
      </w:tr>
      <w:tr w:rsidR="00837437" w14:paraId="17BCE31D" w14:textId="77777777">
        <w:trPr>
          <w:trHeight w:val="3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88D31" w14:textId="77777777" w:rsidR="00837437" w:rsidRDefault="003D6E8C">
            <w:pPr>
              <w:pStyle w:val="Tijelo"/>
            </w:pPr>
            <w:r>
              <w:t>Reprezentacija</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D6D0B" w14:textId="77777777" w:rsidR="00837437" w:rsidRDefault="003D6E8C">
            <w:pPr>
              <w:pStyle w:val="Tijelo"/>
              <w:jc w:val="right"/>
            </w:pPr>
            <w:r>
              <w:rPr>
                <w:lang w:val="en-US"/>
              </w:rPr>
              <w:t>700,00</w:t>
            </w:r>
          </w:p>
        </w:tc>
      </w:tr>
      <w:tr w:rsidR="00837437" w14:paraId="4BEB4665" w14:textId="77777777">
        <w:trPr>
          <w:trHeight w:val="15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19824" w14:textId="77777777" w:rsidR="00837437" w:rsidRDefault="003D6E8C">
            <w:pPr>
              <w:pStyle w:val="Tijelo"/>
            </w:pPr>
            <w:r>
              <w:rPr>
                <w:lang w:val="es-ES_tradnl"/>
              </w:rPr>
              <w:t>Promid</w:t>
            </w:r>
            <w:proofErr w:type="spellStart"/>
            <w:r>
              <w:t>žba</w:t>
            </w:r>
            <w:proofErr w:type="spellEnd"/>
            <w:r>
              <w:t xml:space="preserve"> (uređivanje i likovno oblikovanje, tisak i print materijala, promocija na mrežama, foto, video, ljevaonica, cvijeće, snimanje reportaže)</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6774A" w14:textId="77777777" w:rsidR="00837437" w:rsidRDefault="003D6E8C">
            <w:pPr>
              <w:pStyle w:val="Tijelo"/>
              <w:jc w:val="right"/>
            </w:pPr>
            <w:r>
              <w:t>3.35</w:t>
            </w:r>
            <w:r>
              <w:rPr>
                <w:lang w:val="en-US"/>
              </w:rPr>
              <w:t>0,00</w:t>
            </w:r>
          </w:p>
        </w:tc>
      </w:tr>
      <w:tr w:rsidR="00837437" w14:paraId="45CE904A" w14:textId="77777777">
        <w:trPr>
          <w:trHeight w:val="9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87BEB" w14:textId="77777777" w:rsidR="00837437" w:rsidRDefault="003D6E8C">
            <w:pPr>
              <w:pStyle w:val="Tijelo"/>
            </w:pPr>
            <w:r>
              <w:t>Trošak izvedbi predstava (rač</w:t>
            </w:r>
            <w:r>
              <w:rPr>
                <w:lang w:val="it-IT"/>
              </w:rPr>
              <w:t>uni) pau</w:t>
            </w:r>
            <w:r>
              <w:t>šalno za 9 kazališta – 14 izvedbi</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69714" w14:textId="77777777" w:rsidR="00837437" w:rsidRDefault="003D6E8C">
            <w:pPr>
              <w:pStyle w:val="Tijelo"/>
              <w:jc w:val="right"/>
            </w:pPr>
            <w:r>
              <w:t>5.05</w:t>
            </w:r>
            <w:r>
              <w:rPr>
                <w:lang w:val="en-US"/>
              </w:rPr>
              <w:t>0,00</w:t>
            </w:r>
          </w:p>
        </w:tc>
      </w:tr>
      <w:tr w:rsidR="00837437" w14:paraId="3DAF1735" w14:textId="77777777">
        <w:trPr>
          <w:trHeight w:val="310"/>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23F4D" w14:textId="77777777" w:rsidR="00837437" w:rsidRDefault="003D6E8C">
            <w:pPr>
              <w:pStyle w:val="Tijelo"/>
            </w:pPr>
            <w:r>
              <w:rPr>
                <w:b/>
                <w:bCs/>
              </w:rPr>
              <w:t>UKUPNO:</w:t>
            </w:r>
          </w:p>
        </w:tc>
        <w:tc>
          <w:tcPr>
            <w:tcW w:w="4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32D56" w14:textId="77777777" w:rsidR="00837437" w:rsidRDefault="003D6E8C">
            <w:pPr>
              <w:pStyle w:val="Tijelo"/>
              <w:jc w:val="right"/>
            </w:pPr>
            <w:r>
              <w:rPr>
                <w:b/>
                <w:bCs/>
              </w:rPr>
              <w:t>31.9</w:t>
            </w:r>
            <w:r>
              <w:rPr>
                <w:b/>
                <w:bCs/>
                <w:lang w:val="en-US"/>
              </w:rPr>
              <w:t>50,00</w:t>
            </w:r>
          </w:p>
        </w:tc>
      </w:tr>
    </w:tbl>
    <w:p w14:paraId="011A135D" w14:textId="77777777" w:rsidR="00837437" w:rsidRDefault="00837437">
      <w:pPr>
        <w:pStyle w:val="Tijelo"/>
        <w:widowControl w:val="0"/>
        <w:ind w:left="108" w:hanging="108"/>
      </w:pPr>
    </w:p>
    <w:p w14:paraId="606598B8" w14:textId="77777777" w:rsidR="00837437" w:rsidRDefault="00837437">
      <w:pPr>
        <w:pStyle w:val="Tijelo"/>
        <w:widowControl w:val="0"/>
      </w:pPr>
    </w:p>
    <w:p w14:paraId="34A0C50E" w14:textId="77777777" w:rsidR="00837437" w:rsidRDefault="00837437">
      <w:pPr>
        <w:pStyle w:val="Tijelo"/>
      </w:pPr>
    </w:p>
    <w:p w14:paraId="16B472D8" w14:textId="77777777" w:rsidR="00837437" w:rsidRDefault="00837437">
      <w:pPr>
        <w:pStyle w:val="Tijelo"/>
      </w:pPr>
    </w:p>
    <w:p w14:paraId="23A68A42" w14:textId="77777777" w:rsidR="00837437" w:rsidRDefault="00837437">
      <w:pPr>
        <w:pStyle w:val="Tijelo"/>
      </w:pPr>
    </w:p>
    <w:p w14:paraId="4712CBE2" w14:textId="77777777" w:rsidR="00F22FDA" w:rsidRDefault="00F22FDA">
      <w:pPr>
        <w:pStyle w:val="Tijelo"/>
      </w:pPr>
    </w:p>
    <w:p w14:paraId="46C34D85" w14:textId="77777777" w:rsidR="00F238D6" w:rsidRDefault="00F238D6">
      <w:pPr>
        <w:pStyle w:val="Tijelo"/>
      </w:pPr>
    </w:p>
    <w:p w14:paraId="07A218C6" w14:textId="77777777" w:rsidR="00F238D6" w:rsidRDefault="00F238D6">
      <w:pPr>
        <w:pStyle w:val="Tijelo"/>
      </w:pPr>
    </w:p>
    <w:p w14:paraId="37248900" w14:textId="77777777" w:rsidR="00F22FDA" w:rsidRDefault="00F22FDA">
      <w:pPr>
        <w:pStyle w:val="Tijelo"/>
      </w:pPr>
    </w:p>
    <w:p w14:paraId="0FA88E0F" w14:textId="77777777" w:rsidR="00837437" w:rsidRDefault="00837437">
      <w:pPr>
        <w:pStyle w:val="Tijelo"/>
      </w:pPr>
    </w:p>
    <w:p w14:paraId="505E8CBF"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lang w:val="nl-NL"/>
        </w:rPr>
        <w:lastRenderedPageBreak/>
        <w:t>KADROVSKI PLAN</w:t>
      </w:r>
    </w:p>
    <w:p w14:paraId="564A572C"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7CFF2060"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Za ostvarenje osnovnog programskog i financijskog okvira, Zaključak Gradskog vijeća od 2. rujna 2021. predviđa 29 zaposlenika.</w:t>
      </w:r>
    </w:p>
    <w:p w14:paraId="628A0A91" w14:textId="77777777" w:rsidR="00A16C8F" w:rsidRPr="001247E7" w:rsidRDefault="00A16C8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hAnsi="Times New Roman"/>
          <w:color w:val="auto"/>
        </w:rPr>
      </w:pPr>
      <w:r w:rsidRPr="001247E7">
        <w:rPr>
          <w:rFonts w:ascii="Times New Roman" w:hAnsi="Times New Roman"/>
          <w:color w:val="auto"/>
        </w:rPr>
        <w:t>Zbog novih prava iz Kolektivnog ugovora za zaposlene u ustanovama kulture Grada Splita od 28.ožujka 2025. godine, koji je stupio na snagu 01.04.2025. a primjenjuje se od 01.03.25. sukladno članku 110.stavak 1 ,Gradsko kazalište lutaka je izradilo plan plaća i ostalih rashoda za zaposlene kojim od Grada traži 217.722</w:t>
      </w:r>
      <w:r w:rsidR="002C338C" w:rsidRPr="001247E7">
        <w:rPr>
          <w:rFonts w:ascii="Times New Roman" w:hAnsi="Times New Roman"/>
          <w:color w:val="auto"/>
        </w:rPr>
        <w:t xml:space="preserve">,00 </w:t>
      </w:r>
      <w:r w:rsidRPr="001247E7">
        <w:rPr>
          <w:rFonts w:ascii="Times New Roman" w:hAnsi="Times New Roman"/>
          <w:color w:val="auto"/>
        </w:rPr>
        <w:t>€ više od ponuđenog limita.</w:t>
      </w:r>
    </w:p>
    <w:p w14:paraId="64C45B14"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Za izradu redovitog grafičkog dizajna i likovnog oblikovanja promotivnih materijala premijernih predstava, najava sezone, festivala Malog Marulića i ostalih tekućih usluga izrade promo materijala pri redovitom odrađivanju programa preporučljivo je i financijski isplativije sklopiti jednogodišnji autorski ugovor s istim vanjskim suradnikom, sukladno članku 34. stavku 2. Zakona o kazalištima, nego za svaku prigodu tražiti novog. Tako se ostvaruje bolji vizualni identitet promo materijala čitave sezone uz stanovite financijske uštede. U tom smislu su i za te potrebe u financijskom planu uračunata potrebna sredstva.</w:t>
      </w:r>
    </w:p>
    <w:p w14:paraId="5BE6F883" w14:textId="77777777" w:rsidR="00837437" w:rsidRDefault="00837437">
      <w:pPr>
        <w:pStyle w:val="Tijelo"/>
      </w:pPr>
    </w:p>
    <w:p w14:paraId="46D8A928" w14:textId="77777777" w:rsidR="00837437" w:rsidRDefault="00837437">
      <w:pPr>
        <w:pStyle w:val="Tijelo"/>
      </w:pPr>
    </w:p>
    <w:p w14:paraId="00DE4F22" w14:textId="77777777" w:rsidR="00837437" w:rsidRDefault="00837437">
      <w:pPr>
        <w:pStyle w:val="Tijelo"/>
      </w:pPr>
    </w:p>
    <w:p w14:paraId="6B8E7888" w14:textId="77777777" w:rsidR="00837437" w:rsidRDefault="00837437">
      <w:pPr>
        <w:pStyle w:val="Tijelo"/>
      </w:pPr>
    </w:p>
    <w:p w14:paraId="2877B0CB" w14:textId="77777777" w:rsidR="00837437" w:rsidRDefault="00837437">
      <w:pPr>
        <w:pStyle w:val="Tijelo"/>
      </w:pPr>
    </w:p>
    <w:tbl>
      <w:tblPr>
        <w:tblStyle w:val="TableNormal1"/>
        <w:tblW w:w="100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397"/>
        <w:gridCol w:w="1149"/>
        <w:gridCol w:w="1224"/>
        <w:gridCol w:w="1684"/>
        <w:gridCol w:w="1224"/>
        <w:gridCol w:w="266"/>
      </w:tblGrid>
      <w:tr w:rsidR="00837437" w14:paraId="57DD5A5B" w14:textId="77777777" w:rsidTr="00417A2A">
        <w:trPr>
          <w:trHeight w:val="231"/>
        </w:trPr>
        <w:tc>
          <w:tcPr>
            <w:tcW w:w="10063" w:type="dxa"/>
            <w:gridSpan w:val="7"/>
            <w:tcBorders>
              <w:top w:val="single" w:sz="4" w:space="0" w:color="AAAAAA"/>
              <w:left w:val="single" w:sz="4" w:space="0" w:color="AAAAAA"/>
              <w:bottom w:val="single" w:sz="4" w:space="0" w:color="AAAAAA"/>
              <w:right w:val="single" w:sz="4" w:space="0" w:color="AAAAAA"/>
            </w:tcBorders>
            <w:tcMar>
              <w:top w:w="80" w:type="dxa"/>
              <w:left w:w="80" w:type="dxa"/>
              <w:bottom w:w="80" w:type="dxa"/>
              <w:right w:w="80" w:type="dxa"/>
            </w:tcMar>
            <w:vAlign w:val="bottom"/>
          </w:tcPr>
          <w:p w14:paraId="12C62DF2" w14:textId="77777777" w:rsidR="00837437" w:rsidRDefault="003D6E8C">
            <w:pPr>
              <w:pStyle w:val="Tijelo"/>
            </w:pPr>
            <w:r>
              <w:rPr>
                <w:rFonts w:ascii="Calibri" w:hAnsi="Calibri"/>
                <w:b/>
                <w:bCs/>
                <w:sz w:val="22"/>
                <w:szCs w:val="22"/>
              </w:rPr>
              <w:t>REKAPITULACIJA PRIJEDLOGA FINANCIJSKOG PLANA ZA 2026. /Eur-i/</w:t>
            </w:r>
          </w:p>
        </w:tc>
      </w:tr>
      <w:tr w:rsidR="00837437" w14:paraId="29B6EDCC" w14:textId="77777777" w:rsidTr="00417A2A">
        <w:trPr>
          <w:trHeight w:val="236"/>
        </w:trPr>
        <w:tc>
          <w:tcPr>
            <w:tcW w:w="3119" w:type="dxa"/>
            <w:tcBorders>
              <w:top w:val="single" w:sz="4" w:space="0" w:color="AAAAAA"/>
              <w:left w:val="single" w:sz="4" w:space="0" w:color="AAAAAA"/>
              <w:bottom w:val="single" w:sz="8" w:space="0" w:color="000000"/>
              <w:right w:val="single" w:sz="4" w:space="0" w:color="AAAAAA"/>
            </w:tcBorders>
            <w:tcMar>
              <w:top w:w="80" w:type="dxa"/>
              <w:left w:w="80" w:type="dxa"/>
              <w:bottom w:w="80" w:type="dxa"/>
              <w:right w:w="80" w:type="dxa"/>
            </w:tcMar>
            <w:vAlign w:val="bottom"/>
          </w:tcPr>
          <w:p w14:paraId="61E02CCC" w14:textId="77777777" w:rsidR="00837437" w:rsidRDefault="003D6E8C">
            <w:pPr>
              <w:pStyle w:val="Tijelo"/>
            </w:pPr>
            <w:r>
              <w:rPr>
                <w:rFonts w:ascii="Calibri" w:hAnsi="Calibri"/>
                <w:sz w:val="22"/>
                <w:szCs w:val="22"/>
                <w:lang w:val="de-DE"/>
              </w:rPr>
              <w:t>IZVORI FINANCIRANJA</w:t>
            </w:r>
          </w:p>
        </w:tc>
        <w:tc>
          <w:tcPr>
            <w:tcW w:w="1397" w:type="dxa"/>
            <w:tcBorders>
              <w:top w:val="single" w:sz="4" w:space="0" w:color="AAAAAA"/>
              <w:left w:val="single" w:sz="4" w:space="0" w:color="AAAAAA"/>
              <w:bottom w:val="single" w:sz="8" w:space="0" w:color="000000"/>
              <w:right w:val="single" w:sz="4" w:space="0" w:color="AAAAAA"/>
            </w:tcBorders>
            <w:tcMar>
              <w:top w:w="80" w:type="dxa"/>
              <w:left w:w="80" w:type="dxa"/>
              <w:bottom w:w="80" w:type="dxa"/>
              <w:right w:w="80" w:type="dxa"/>
            </w:tcMar>
            <w:vAlign w:val="bottom"/>
          </w:tcPr>
          <w:p w14:paraId="702382D8" w14:textId="77777777" w:rsidR="00837437" w:rsidRDefault="003D6E8C">
            <w:pPr>
              <w:pStyle w:val="Tijelo"/>
              <w:jc w:val="center"/>
            </w:pPr>
            <w:r>
              <w:rPr>
                <w:rFonts w:ascii="Calibri" w:hAnsi="Calibri"/>
                <w:sz w:val="22"/>
                <w:szCs w:val="22"/>
              </w:rPr>
              <w:t>111</w:t>
            </w:r>
          </w:p>
        </w:tc>
        <w:tc>
          <w:tcPr>
            <w:tcW w:w="1149" w:type="dxa"/>
            <w:tcBorders>
              <w:top w:val="single" w:sz="4" w:space="0" w:color="AAAAAA"/>
              <w:left w:val="single" w:sz="4" w:space="0" w:color="AAAAAA"/>
              <w:bottom w:val="single" w:sz="8" w:space="0" w:color="000000"/>
              <w:right w:val="single" w:sz="4" w:space="0" w:color="AAAAAA"/>
            </w:tcBorders>
            <w:tcMar>
              <w:top w:w="80" w:type="dxa"/>
              <w:left w:w="80" w:type="dxa"/>
              <w:bottom w:w="80" w:type="dxa"/>
              <w:right w:w="80" w:type="dxa"/>
            </w:tcMar>
            <w:vAlign w:val="bottom"/>
          </w:tcPr>
          <w:p w14:paraId="1D5F9886" w14:textId="77777777" w:rsidR="00837437" w:rsidRDefault="003D6E8C">
            <w:pPr>
              <w:pStyle w:val="Tijelo"/>
              <w:jc w:val="center"/>
            </w:pPr>
            <w:r>
              <w:rPr>
                <w:rFonts w:ascii="Calibri" w:hAnsi="Calibri"/>
                <w:sz w:val="22"/>
                <w:szCs w:val="22"/>
              </w:rPr>
              <w:t>531</w:t>
            </w:r>
          </w:p>
        </w:tc>
        <w:tc>
          <w:tcPr>
            <w:tcW w:w="1224" w:type="dxa"/>
            <w:tcBorders>
              <w:top w:val="single" w:sz="4" w:space="0" w:color="AAAAAA"/>
              <w:left w:val="single" w:sz="4" w:space="0" w:color="AAAAAA"/>
              <w:bottom w:val="single" w:sz="8" w:space="0" w:color="000000"/>
              <w:right w:val="single" w:sz="4" w:space="0" w:color="AAAAAA"/>
            </w:tcBorders>
            <w:tcMar>
              <w:top w:w="80" w:type="dxa"/>
              <w:left w:w="80" w:type="dxa"/>
              <w:bottom w:w="80" w:type="dxa"/>
              <w:right w:w="80" w:type="dxa"/>
            </w:tcMar>
            <w:vAlign w:val="bottom"/>
          </w:tcPr>
          <w:p w14:paraId="776B107D" w14:textId="77777777" w:rsidR="00837437" w:rsidRDefault="003D6E8C">
            <w:pPr>
              <w:pStyle w:val="Tijelo"/>
              <w:jc w:val="right"/>
            </w:pPr>
            <w:r>
              <w:rPr>
                <w:rFonts w:ascii="Calibri" w:hAnsi="Calibri"/>
                <w:sz w:val="22"/>
                <w:szCs w:val="22"/>
              </w:rPr>
              <w:t>311,431</w:t>
            </w:r>
          </w:p>
        </w:tc>
        <w:tc>
          <w:tcPr>
            <w:tcW w:w="1684" w:type="dxa"/>
            <w:tcBorders>
              <w:top w:val="single" w:sz="4" w:space="0" w:color="AAAAAA"/>
              <w:left w:val="single" w:sz="4" w:space="0" w:color="AAAAAA"/>
              <w:bottom w:val="single" w:sz="8" w:space="0" w:color="000000"/>
              <w:right w:val="single" w:sz="4" w:space="0" w:color="AAAAAA"/>
            </w:tcBorders>
            <w:tcMar>
              <w:top w:w="80" w:type="dxa"/>
              <w:left w:w="80" w:type="dxa"/>
              <w:bottom w:w="80" w:type="dxa"/>
              <w:right w:w="80" w:type="dxa"/>
            </w:tcMar>
            <w:vAlign w:val="bottom"/>
          </w:tcPr>
          <w:p w14:paraId="61647402" w14:textId="77777777" w:rsidR="00837437" w:rsidRDefault="003D6E8C">
            <w:pPr>
              <w:pStyle w:val="Tijelo"/>
              <w:jc w:val="center"/>
            </w:pPr>
            <w:r>
              <w:rPr>
                <w:rFonts w:ascii="Calibri" w:hAnsi="Calibri"/>
                <w:sz w:val="22"/>
                <w:szCs w:val="22"/>
              </w:rPr>
              <w:t>922</w:t>
            </w:r>
          </w:p>
        </w:tc>
        <w:tc>
          <w:tcPr>
            <w:tcW w:w="1224" w:type="dxa"/>
            <w:tcBorders>
              <w:top w:val="single" w:sz="4" w:space="0" w:color="AAAAAA"/>
              <w:left w:val="single" w:sz="4" w:space="0" w:color="AAAAAA"/>
              <w:bottom w:val="single" w:sz="8" w:space="0" w:color="000000"/>
              <w:right w:val="single" w:sz="4" w:space="0" w:color="AAAAAA"/>
            </w:tcBorders>
            <w:tcMar>
              <w:top w:w="80" w:type="dxa"/>
              <w:left w:w="80" w:type="dxa"/>
              <w:bottom w:w="80" w:type="dxa"/>
              <w:right w:w="80" w:type="dxa"/>
            </w:tcMar>
            <w:vAlign w:val="bottom"/>
          </w:tcPr>
          <w:p w14:paraId="65C36071" w14:textId="77777777" w:rsidR="00837437" w:rsidRDefault="003D6E8C">
            <w:pPr>
              <w:pStyle w:val="Tijelo"/>
            </w:pPr>
            <w:r>
              <w:rPr>
                <w:rFonts w:ascii="Calibri" w:hAnsi="Calibri"/>
                <w:sz w:val="22"/>
                <w:szCs w:val="22"/>
              </w:rPr>
              <w:t> </w:t>
            </w:r>
          </w:p>
        </w:tc>
        <w:tc>
          <w:tcPr>
            <w:tcW w:w="266" w:type="dxa"/>
            <w:tcBorders>
              <w:top w:val="single" w:sz="4" w:space="0" w:color="AAAAAA"/>
              <w:left w:val="single" w:sz="4" w:space="0" w:color="AAAAAA"/>
              <w:bottom w:val="single" w:sz="4" w:space="0" w:color="AAAAAA"/>
              <w:right w:val="single" w:sz="4" w:space="0" w:color="AAAAAA"/>
            </w:tcBorders>
            <w:tcMar>
              <w:top w:w="80" w:type="dxa"/>
              <w:left w:w="80" w:type="dxa"/>
              <w:bottom w:w="80" w:type="dxa"/>
              <w:right w:w="80" w:type="dxa"/>
            </w:tcMar>
            <w:vAlign w:val="bottom"/>
          </w:tcPr>
          <w:p w14:paraId="1357C896" w14:textId="77777777" w:rsidR="00837437" w:rsidRDefault="003D6E8C">
            <w:pPr>
              <w:pStyle w:val="Tijelo"/>
            </w:pPr>
            <w:r>
              <w:rPr>
                <w:rFonts w:ascii="Calibri" w:hAnsi="Calibri"/>
                <w:sz w:val="22"/>
                <w:szCs w:val="22"/>
              </w:rPr>
              <w:t> </w:t>
            </w:r>
          </w:p>
        </w:tc>
      </w:tr>
      <w:tr w:rsidR="00837437" w14:paraId="1D2E0941" w14:textId="77777777" w:rsidTr="00417A2A">
        <w:trPr>
          <w:trHeight w:val="2275"/>
        </w:trPr>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69CD73A3" w14:textId="77777777" w:rsidR="00837437" w:rsidRDefault="003D6E8C">
            <w:pPr>
              <w:pStyle w:val="Tijelo"/>
            </w:pPr>
            <w:r>
              <w:rPr>
                <w:rFonts w:ascii="Calibri" w:hAnsi="Calibri"/>
                <w:sz w:val="22"/>
                <w:szCs w:val="22"/>
              </w:rPr>
              <w:t>A/REDOVNA DJELATNOST</w:t>
            </w:r>
          </w:p>
        </w:tc>
        <w:tc>
          <w:tcPr>
            <w:tcW w:w="13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9DA2DD4" w14:textId="77777777" w:rsidR="00837437" w:rsidRDefault="003D6E8C">
            <w:pPr>
              <w:pStyle w:val="Tijelo"/>
              <w:jc w:val="center"/>
            </w:pPr>
            <w:r>
              <w:rPr>
                <w:rFonts w:ascii="Calibri" w:hAnsi="Calibri"/>
                <w:sz w:val="22"/>
                <w:szCs w:val="22"/>
              </w:rPr>
              <w:t>GRAD</w:t>
            </w:r>
          </w:p>
        </w:tc>
        <w:tc>
          <w:tcPr>
            <w:tcW w:w="1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121CC9ED" w14:textId="3A34E5D8" w:rsidR="00837437" w:rsidRDefault="003D6E8C">
            <w:pPr>
              <w:pStyle w:val="Tijelo"/>
              <w:jc w:val="center"/>
            </w:pPr>
            <w:r>
              <w:rPr>
                <w:rFonts w:ascii="Calibri" w:hAnsi="Calibri"/>
                <w:sz w:val="22"/>
                <w:szCs w:val="22"/>
                <w:lang w:val="de-DE"/>
              </w:rPr>
              <w:t>MINISTAR STVO</w:t>
            </w:r>
            <w:r w:rsidR="00F238D6">
              <w:rPr>
                <w:rFonts w:ascii="Calibri" w:hAnsi="Calibri"/>
                <w:sz w:val="22"/>
                <w:szCs w:val="22"/>
                <w:lang w:val="de-DE"/>
              </w:rPr>
              <w:t>/HZZ</w:t>
            </w:r>
          </w:p>
        </w:tc>
        <w:tc>
          <w:tcPr>
            <w:tcW w:w="12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57B4D81" w14:textId="77777777" w:rsidR="00837437" w:rsidRDefault="003D6E8C">
            <w:pPr>
              <w:pStyle w:val="Tijelo"/>
            </w:pPr>
            <w:r>
              <w:rPr>
                <w:rFonts w:ascii="Calibri" w:hAnsi="Calibri"/>
                <w:sz w:val="22"/>
                <w:szCs w:val="22"/>
              </w:rPr>
              <w:t>PRIHOD GKL-a</w:t>
            </w:r>
          </w:p>
        </w:tc>
        <w:tc>
          <w:tcPr>
            <w:tcW w:w="16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165947D9" w14:textId="77777777" w:rsidR="00837437" w:rsidRDefault="003D6E8C">
            <w:pPr>
              <w:pStyle w:val="Tijelo"/>
            </w:pPr>
            <w:r>
              <w:rPr>
                <w:rFonts w:ascii="Calibri" w:hAnsi="Calibri"/>
                <w:sz w:val="22"/>
                <w:szCs w:val="22"/>
                <w:lang w:val="de-DE"/>
              </w:rPr>
              <w:t>PRENESENI VI</w:t>
            </w:r>
            <w:r>
              <w:rPr>
                <w:rFonts w:ascii="Calibri" w:hAnsi="Calibri"/>
                <w:sz w:val="22"/>
                <w:szCs w:val="22"/>
              </w:rPr>
              <w:t>Š</w:t>
            </w:r>
            <w:r>
              <w:rPr>
                <w:rFonts w:ascii="Calibri" w:hAnsi="Calibri"/>
                <w:sz w:val="22"/>
                <w:szCs w:val="22"/>
                <w:lang w:val="de-DE"/>
              </w:rPr>
              <w:t xml:space="preserve">AK KOJEG NAMJERAVAMO POTRO      </w:t>
            </w:r>
            <w:r>
              <w:rPr>
                <w:rFonts w:ascii="Calibri" w:hAnsi="Calibri"/>
                <w:sz w:val="22"/>
                <w:szCs w:val="22"/>
              </w:rPr>
              <w:t>Š</w:t>
            </w:r>
            <w:r>
              <w:rPr>
                <w:rFonts w:ascii="Calibri" w:hAnsi="Calibri"/>
                <w:sz w:val="22"/>
                <w:szCs w:val="22"/>
                <w:lang w:val="en-US"/>
              </w:rPr>
              <w:t>ITI U 2024</w:t>
            </w:r>
          </w:p>
        </w:tc>
        <w:tc>
          <w:tcPr>
            <w:tcW w:w="12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A261E94" w14:textId="77777777" w:rsidR="00837437" w:rsidRDefault="003D6E8C">
            <w:pPr>
              <w:pStyle w:val="Tijelo"/>
            </w:pPr>
            <w:r>
              <w:rPr>
                <w:rFonts w:ascii="Calibri" w:hAnsi="Calibri"/>
                <w:sz w:val="22"/>
                <w:szCs w:val="22"/>
                <w:lang w:val="en-US"/>
              </w:rPr>
              <w:t>UKUPNO</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2370104C" w14:textId="77777777" w:rsidR="00837437" w:rsidRDefault="003D6E8C">
            <w:pPr>
              <w:pStyle w:val="Tijelo"/>
            </w:pPr>
            <w:r>
              <w:rPr>
                <w:rFonts w:ascii="Calibri" w:hAnsi="Calibri"/>
                <w:sz w:val="22"/>
                <w:szCs w:val="22"/>
              </w:rPr>
              <w:t> </w:t>
            </w:r>
          </w:p>
        </w:tc>
      </w:tr>
      <w:tr w:rsidR="00837437" w14:paraId="6902FD11" w14:textId="77777777" w:rsidTr="00417A2A">
        <w:trPr>
          <w:trHeight w:val="251"/>
        </w:trPr>
        <w:tc>
          <w:tcPr>
            <w:tcW w:w="3119"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bottom"/>
          </w:tcPr>
          <w:p w14:paraId="0A25CDB2" w14:textId="77777777" w:rsidR="00837437" w:rsidRDefault="003D6E8C">
            <w:pPr>
              <w:pStyle w:val="Tijelo"/>
            </w:pPr>
            <w:r>
              <w:rPr>
                <w:rFonts w:ascii="Calibri" w:hAnsi="Calibri"/>
                <w:sz w:val="22"/>
                <w:szCs w:val="22"/>
              </w:rPr>
              <w:t>PLAĆE</w:t>
            </w:r>
          </w:p>
        </w:tc>
        <w:tc>
          <w:tcPr>
            <w:tcW w:w="1397" w:type="dxa"/>
            <w:tcBorders>
              <w:top w:val="singl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6750D94A" w14:textId="49277322" w:rsidR="00837437" w:rsidRDefault="003D6E8C">
            <w:pPr>
              <w:pStyle w:val="Tijelo"/>
              <w:jc w:val="right"/>
            </w:pPr>
            <w:r w:rsidRPr="00F238D6">
              <w:rPr>
                <w:rFonts w:ascii="Calibri" w:hAnsi="Calibri"/>
                <w:color w:val="00B0F0"/>
                <w:sz w:val="20"/>
                <w:szCs w:val="20"/>
              </w:rPr>
              <w:t> </w:t>
            </w:r>
            <w:r w:rsidRPr="00F238D6">
              <w:rPr>
                <w:rFonts w:ascii="Calibri" w:hAnsi="Calibri"/>
                <w:color w:val="00B0F0"/>
                <w:sz w:val="20"/>
                <w:szCs w:val="20"/>
                <w:lang w:val="en-US"/>
              </w:rPr>
              <w:t>8</w:t>
            </w:r>
            <w:r w:rsidR="00F238D6" w:rsidRPr="00F238D6">
              <w:rPr>
                <w:rFonts w:ascii="Calibri" w:hAnsi="Calibri"/>
                <w:color w:val="00B0F0"/>
                <w:sz w:val="20"/>
                <w:szCs w:val="20"/>
                <w:lang w:val="en-US"/>
              </w:rPr>
              <w:t>3</w:t>
            </w:r>
            <w:r w:rsidRPr="00F238D6">
              <w:rPr>
                <w:rFonts w:ascii="Calibri" w:hAnsi="Calibri"/>
                <w:color w:val="00B0F0"/>
                <w:sz w:val="20"/>
                <w:szCs w:val="20"/>
                <w:lang w:val="en-US"/>
              </w:rPr>
              <w:t>9.812,00</w:t>
            </w:r>
          </w:p>
        </w:tc>
        <w:tc>
          <w:tcPr>
            <w:tcW w:w="1149" w:type="dxa"/>
            <w:tcBorders>
              <w:top w:val="singl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3ACCB7E" w14:textId="77777777" w:rsidR="00837437" w:rsidRDefault="003D6E8C">
            <w:pPr>
              <w:pStyle w:val="Tijelo"/>
              <w:jc w:val="right"/>
            </w:pPr>
            <w:r>
              <w:rPr>
                <w:rFonts w:ascii="Calibri" w:hAnsi="Calibri"/>
                <w:sz w:val="22"/>
                <w:szCs w:val="22"/>
                <w:lang w:val="en-US"/>
              </w:rPr>
              <w:t>11.010,00</w:t>
            </w:r>
            <w:r>
              <w:rPr>
                <w:rFonts w:ascii="Calibri" w:hAnsi="Calibri"/>
                <w:sz w:val="22"/>
                <w:szCs w:val="22"/>
              </w:rPr>
              <w:t> </w:t>
            </w:r>
          </w:p>
        </w:tc>
        <w:tc>
          <w:tcPr>
            <w:tcW w:w="1224" w:type="dxa"/>
            <w:tcBorders>
              <w:top w:val="singl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70771EC" w14:textId="77777777" w:rsidR="00837437" w:rsidRDefault="003D6E8C">
            <w:pPr>
              <w:pStyle w:val="Tijelo"/>
              <w:jc w:val="right"/>
            </w:pPr>
            <w:r>
              <w:rPr>
                <w:rFonts w:ascii="Calibri" w:hAnsi="Calibri"/>
                <w:sz w:val="22"/>
                <w:szCs w:val="22"/>
              </w:rPr>
              <w:t> 700.00</w:t>
            </w:r>
          </w:p>
        </w:tc>
        <w:tc>
          <w:tcPr>
            <w:tcW w:w="1684" w:type="dxa"/>
            <w:tcBorders>
              <w:top w:val="singl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AA39B6" w14:textId="77777777" w:rsidR="00837437" w:rsidRDefault="003D6E8C">
            <w:pPr>
              <w:pStyle w:val="Tijelo"/>
              <w:jc w:val="right"/>
            </w:pPr>
            <w:r>
              <w:rPr>
                <w:rFonts w:ascii="Calibri" w:hAnsi="Calibri"/>
                <w:sz w:val="22"/>
                <w:szCs w:val="22"/>
                <w:lang w:val="en-US"/>
              </w:rPr>
              <w:t>0,00</w:t>
            </w:r>
          </w:p>
        </w:tc>
        <w:tc>
          <w:tcPr>
            <w:tcW w:w="1224" w:type="dxa"/>
            <w:tcBorders>
              <w:top w:val="single" w:sz="8"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2474BFD4" w14:textId="6D3F0323" w:rsidR="00837437" w:rsidRDefault="003D6E8C">
            <w:pPr>
              <w:pStyle w:val="Tijelo"/>
              <w:jc w:val="right"/>
            </w:pPr>
            <w:r w:rsidRPr="00F238D6">
              <w:rPr>
                <w:rFonts w:ascii="Calibri" w:hAnsi="Calibri"/>
                <w:b/>
                <w:bCs/>
                <w:color w:val="00B0F0"/>
                <w:sz w:val="20"/>
                <w:szCs w:val="20"/>
                <w:lang w:val="en-US"/>
              </w:rPr>
              <w:t>8</w:t>
            </w:r>
            <w:r w:rsidR="00F238D6" w:rsidRPr="00F238D6">
              <w:rPr>
                <w:rFonts w:ascii="Calibri" w:hAnsi="Calibri"/>
                <w:b/>
                <w:bCs/>
                <w:color w:val="00B0F0"/>
                <w:sz w:val="20"/>
                <w:szCs w:val="20"/>
                <w:lang w:val="en-US"/>
              </w:rPr>
              <w:t>5</w:t>
            </w:r>
            <w:r w:rsidRPr="00F238D6">
              <w:rPr>
                <w:rFonts w:ascii="Calibri" w:hAnsi="Calibri"/>
                <w:b/>
                <w:bCs/>
                <w:color w:val="00B0F0"/>
                <w:sz w:val="20"/>
                <w:szCs w:val="20"/>
                <w:lang w:val="en-US"/>
              </w:rPr>
              <w:t>1.522,00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2DEFF126" w14:textId="77777777" w:rsidR="00837437" w:rsidRDefault="003D6E8C">
            <w:pPr>
              <w:pStyle w:val="Tijelo"/>
            </w:pPr>
            <w:r>
              <w:rPr>
                <w:rFonts w:ascii="Calibri" w:hAnsi="Calibri"/>
                <w:sz w:val="22"/>
                <w:szCs w:val="22"/>
              </w:rPr>
              <w:t> </w:t>
            </w:r>
          </w:p>
        </w:tc>
      </w:tr>
      <w:tr w:rsidR="00837437" w14:paraId="792ADA3E" w14:textId="77777777" w:rsidTr="00417A2A">
        <w:trPr>
          <w:trHeight w:val="491"/>
        </w:trPr>
        <w:tc>
          <w:tcPr>
            <w:tcW w:w="3119"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2B37335" w14:textId="77777777" w:rsidR="00837437" w:rsidRDefault="003D6E8C">
            <w:pPr>
              <w:pStyle w:val="Tijelo"/>
            </w:pPr>
            <w:r>
              <w:rPr>
                <w:rFonts w:ascii="Calibri" w:hAnsi="Calibri"/>
                <w:sz w:val="22"/>
                <w:szCs w:val="22"/>
              </w:rPr>
              <w:t>DAROVI,OTPREMNINE,TOPLI OBROK, JUBIL.NAGRADE</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9577FAA" w14:textId="77777777" w:rsidR="00837437" w:rsidRPr="002C338C" w:rsidRDefault="003D6E8C">
            <w:pPr>
              <w:pStyle w:val="Tijelo"/>
              <w:jc w:val="right"/>
            </w:pPr>
            <w:r w:rsidRPr="002C338C">
              <w:rPr>
                <w:rFonts w:ascii="Calibri" w:hAnsi="Calibri"/>
                <w:bCs/>
                <w:sz w:val="20"/>
                <w:szCs w:val="20"/>
                <w:lang w:val="en-US"/>
              </w:rPr>
              <w:t>90.760,00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CC95435"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2B0389D" w14:textId="77777777" w:rsidR="00837437" w:rsidRDefault="003D6E8C">
            <w:pPr>
              <w:pStyle w:val="Tijelo"/>
              <w:jc w:val="right"/>
            </w:pPr>
            <w:r>
              <w:rPr>
                <w:rFonts w:ascii="Calibri" w:hAnsi="Calibri"/>
                <w:sz w:val="22"/>
                <w:szCs w:val="22"/>
                <w:lang w:val="en-US"/>
              </w:rPr>
              <w:t>3.900,00</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6D78C430"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4D0B47AB" w14:textId="77777777" w:rsidR="00837437" w:rsidRDefault="003D6E8C">
            <w:pPr>
              <w:pStyle w:val="Tijelo"/>
              <w:jc w:val="right"/>
            </w:pPr>
            <w:r>
              <w:rPr>
                <w:rFonts w:ascii="Calibri" w:hAnsi="Calibri"/>
                <w:b/>
                <w:bCs/>
                <w:sz w:val="20"/>
                <w:szCs w:val="20"/>
                <w:lang w:val="en-US"/>
              </w:rPr>
              <w:t>94.660,00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44C94A0E" w14:textId="77777777" w:rsidR="00837437" w:rsidRDefault="003D6E8C">
            <w:pPr>
              <w:pStyle w:val="Tijelo"/>
            </w:pPr>
            <w:r>
              <w:rPr>
                <w:rFonts w:ascii="Calibri" w:hAnsi="Calibri"/>
                <w:sz w:val="22"/>
                <w:szCs w:val="22"/>
              </w:rPr>
              <w:t> </w:t>
            </w:r>
          </w:p>
        </w:tc>
      </w:tr>
      <w:tr w:rsidR="00837437" w14:paraId="04466443" w14:textId="77777777" w:rsidTr="00417A2A">
        <w:trPr>
          <w:trHeight w:val="751"/>
        </w:trPr>
        <w:tc>
          <w:tcPr>
            <w:tcW w:w="3119"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C037096" w14:textId="77777777" w:rsidR="00837437" w:rsidRDefault="003D6E8C">
            <w:pPr>
              <w:pStyle w:val="Tijelo"/>
            </w:pPr>
            <w:r>
              <w:rPr>
                <w:rFonts w:ascii="Calibri" w:hAnsi="Calibri"/>
                <w:sz w:val="22"/>
                <w:szCs w:val="22"/>
              </w:rPr>
              <w:t>MATERIJALNI TROŠKOVI,PRIJEVOZ ZAPOSLENIKA</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B031245" w14:textId="77777777" w:rsidR="00837437" w:rsidRPr="002C338C" w:rsidRDefault="003D6E8C">
            <w:pPr>
              <w:pStyle w:val="Tijelo"/>
              <w:jc w:val="right"/>
            </w:pPr>
            <w:r w:rsidRPr="002C338C">
              <w:rPr>
                <w:rFonts w:ascii="Calibri" w:hAnsi="Calibri"/>
                <w:bCs/>
                <w:sz w:val="22"/>
                <w:szCs w:val="22"/>
              </w:rPr>
              <w:t>83.800,00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FE0AA93"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8FC8425" w14:textId="77777777" w:rsidR="00837437" w:rsidRDefault="00417A2A">
            <w:pPr>
              <w:pStyle w:val="Tijelo"/>
              <w:jc w:val="right"/>
            </w:pPr>
            <w:r>
              <w:rPr>
                <w:rFonts w:ascii="Calibri" w:hAnsi="Calibri"/>
                <w:sz w:val="22"/>
                <w:szCs w:val="22"/>
                <w:lang w:val="en-US"/>
              </w:rPr>
              <w:t>24.6</w:t>
            </w:r>
            <w:r w:rsidR="003D6E8C">
              <w:rPr>
                <w:rFonts w:ascii="Calibri" w:hAnsi="Calibri"/>
                <w:sz w:val="22"/>
                <w:szCs w:val="22"/>
                <w:lang w:val="en-US"/>
              </w:rPr>
              <w:t>40,00</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6A6668DD"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5D1D5ED" w14:textId="77777777" w:rsidR="00837437" w:rsidRDefault="00417A2A">
            <w:pPr>
              <w:pStyle w:val="Tijelo"/>
              <w:jc w:val="right"/>
            </w:pPr>
            <w:r>
              <w:rPr>
                <w:rFonts w:ascii="Calibri" w:hAnsi="Calibri"/>
                <w:b/>
                <w:bCs/>
                <w:sz w:val="20"/>
                <w:szCs w:val="20"/>
                <w:lang w:val="en-US"/>
              </w:rPr>
              <w:t>108.440</w:t>
            </w:r>
            <w:r w:rsidR="003D6E8C">
              <w:rPr>
                <w:rFonts w:ascii="Calibri" w:hAnsi="Calibri"/>
                <w:b/>
                <w:bCs/>
                <w:sz w:val="20"/>
                <w:szCs w:val="20"/>
                <w:lang w:val="en-US"/>
              </w:rPr>
              <w:t>,00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0E08D7AB" w14:textId="77777777" w:rsidR="00837437" w:rsidRDefault="003D6E8C">
            <w:pPr>
              <w:pStyle w:val="Tijelo"/>
            </w:pPr>
            <w:r>
              <w:rPr>
                <w:rFonts w:ascii="Calibri" w:hAnsi="Calibri"/>
                <w:sz w:val="22"/>
                <w:szCs w:val="22"/>
              </w:rPr>
              <w:t> </w:t>
            </w:r>
          </w:p>
        </w:tc>
      </w:tr>
      <w:tr w:rsidR="00837437" w14:paraId="6710DABF" w14:textId="77777777" w:rsidTr="00417A2A">
        <w:trPr>
          <w:trHeight w:val="1050"/>
        </w:trPr>
        <w:tc>
          <w:tcPr>
            <w:tcW w:w="3119"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B81071A" w14:textId="77777777" w:rsidR="00837437" w:rsidRDefault="003D6E8C">
            <w:pPr>
              <w:pStyle w:val="Tijelo"/>
            </w:pPr>
            <w:r>
              <w:rPr>
                <w:rFonts w:ascii="Calibri" w:hAnsi="Calibri"/>
                <w:sz w:val="22"/>
                <w:szCs w:val="22"/>
              </w:rPr>
              <w:t>NAKNADE PREDSTAVNICIMA KAZALIŠNIH VIJEĆA /5 ČLANOVA/</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FFA4317" w14:textId="77777777" w:rsidR="00837437" w:rsidRPr="002C338C" w:rsidRDefault="003D6E8C">
            <w:pPr>
              <w:pStyle w:val="Tijelo"/>
              <w:jc w:val="right"/>
            </w:pPr>
            <w:r w:rsidRPr="002C338C">
              <w:rPr>
                <w:rFonts w:ascii="Calibri" w:hAnsi="Calibri"/>
                <w:bCs/>
                <w:sz w:val="22"/>
                <w:szCs w:val="22"/>
                <w:lang w:val="en-US"/>
              </w:rPr>
              <w:t>7.500,00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EECB09A"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9400FAF" w14:textId="77777777" w:rsidR="00837437" w:rsidRDefault="003D6E8C">
            <w:pPr>
              <w:pStyle w:val="Tijelo"/>
              <w:jc w:val="right"/>
            </w:pPr>
            <w:r>
              <w:rPr>
                <w:rFonts w:ascii="Calibri" w:hAnsi="Calibri"/>
                <w:sz w:val="22"/>
                <w:szCs w:val="22"/>
                <w:lang w:val="en-US"/>
              </w:rPr>
              <w:t>0,00</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9A6A3A4"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58E06FBE" w14:textId="77777777" w:rsidR="00837437" w:rsidRDefault="003D6E8C">
            <w:pPr>
              <w:pStyle w:val="Tijelo"/>
              <w:jc w:val="right"/>
            </w:pPr>
            <w:r>
              <w:rPr>
                <w:rFonts w:ascii="Calibri" w:hAnsi="Calibri"/>
                <w:b/>
                <w:bCs/>
                <w:sz w:val="20"/>
                <w:szCs w:val="20"/>
                <w:lang w:val="en-US"/>
              </w:rPr>
              <w:t>7.500,00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352BA976" w14:textId="77777777" w:rsidR="00837437" w:rsidRDefault="003D6E8C">
            <w:pPr>
              <w:pStyle w:val="Tijelo"/>
            </w:pPr>
            <w:r>
              <w:rPr>
                <w:rFonts w:ascii="Calibri" w:hAnsi="Calibri"/>
                <w:sz w:val="22"/>
                <w:szCs w:val="22"/>
              </w:rPr>
              <w:t> </w:t>
            </w:r>
          </w:p>
        </w:tc>
      </w:tr>
      <w:tr w:rsidR="00837437" w14:paraId="035EE069" w14:textId="77777777" w:rsidTr="00417A2A">
        <w:trPr>
          <w:trHeight w:val="450"/>
        </w:trPr>
        <w:tc>
          <w:tcPr>
            <w:tcW w:w="3119"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CA4CB26" w14:textId="77777777" w:rsidR="00837437" w:rsidRDefault="003D6E8C">
            <w:pPr>
              <w:pStyle w:val="Tijelo"/>
            </w:pPr>
            <w:r>
              <w:rPr>
                <w:rFonts w:ascii="Calibri" w:hAnsi="Calibri"/>
                <w:b/>
                <w:bCs/>
                <w:sz w:val="22"/>
                <w:szCs w:val="22"/>
              </w:rPr>
              <w:t>TROŠAK PREMIJERA I REPRIZA</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9122AA7" w14:textId="77777777" w:rsidR="00837437" w:rsidRDefault="003D6E8C">
            <w:pPr>
              <w:pStyle w:val="Tijelo"/>
            </w:pPr>
            <w:r>
              <w:rPr>
                <w:rFonts w:ascii="Calibri" w:hAnsi="Calibri"/>
                <w:sz w:val="22"/>
                <w:szCs w:val="22"/>
              </w:rPr>
              <w:t> </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8FB04D6" w14:textId="77777777" w:rsidR="00837437" w:rsidRDefault="003D6E8C">
            <w:pPr>
              <w:pStyle w:val="Tijelo"/>
            </w:pPr>
            <w:r>
              <w:rPr>
                <w:rFonts w:ascii="Calibri" w:hAnsi="Calibri"/>
                <w:sz w:val="22"/>
                <w:szCs w:val="22"/>
              </w:rPr>
              <w:t> </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0F55A1D" w14:textId="77777777" w:rsidR="00837437" w:rsidRDefault="003D6E8C">
            <w:pPr>
              <w:pStyle w:val="Tijelo"/>
            </w:pPr>
            <w:r>
              <w:rPr>
                <w:rFonts w:ascii="Calibri" w:hAnsi="Calibri"/>
                <w:sz w:val="22"/>
                <w:szCs w:val="22"/>
              </w:rPr>
              <w:t> </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F8ED23E" w14:textId="77777777" w:rsidR="00837437" w:rsidRDefault="003D6E8C">
            <w:pPr>
              <w:pStyle w:val="Tijelo"/>
            </w:pPr>
            <w:r>
              <w:rPr>
                <w:rFonts w:ascii="Calibri" w:hAnsi="Calibri"/>
                <w:sz w:val="22"/>
                <w:szCs w:val="22"/>
              </w:rPr>
              <w:t> </w:t>
            </w:r>
          </w:p>
        </w:tc>
        <w:tc>
          <w:tcPr>
            <w:tcW w:w="122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152467D9" w14:textId="77777777" w:rsidR="00837437" w:rsidRDefault="003D6E8C">
            <w:pPr>
              <w:pStyle w:val="Tijelo"/>
            </w:pPr>
            <w:r>
              <w:rPr>
                <w:rFonts w:ascii="Calibri" w:hAnsi="Calibri"/>
                <w:b/>
                <w:bCs/>
                <w:sz w:val="20"/>
                <w:szCs w:val="20"/>
              </w:rPr>
              <w:t> </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30B0A2B6" w14:textId="77777777" w:rsidR="00837437" w:rsidRDefault="003D6E8C">
            <w:pPr>
              <w:pStyle w:val="Tijelo"/>
            </w:pPr>
            <w:r>
              <w:rPr>
                <w:rFonts w:ascii="Calibri" w:hAnsi="Calibri"/>
                <w:sz w:val="22"/>
                <w:szCs w:val="22"/>
              </w:rPr>
              <w:t> </w:t>
            </w:r>
          </w:p>
        </w:tc>
      </w:tr>
      <w:tr w:rsidR="00837437" w14:paraId="30494199" w14:textId="77777777" w:rsidTr="00417A2A">
        <w:trPr>
          <w:trHeight w:val="450"/>
        </w:trPr>
        <w:tc>
          <w:tcPr>
            <w:tcW w:w="3119"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69D3C9C6" w14:textId="77777777" w:rsidR="00837437" w:rsidRDefault="003D6E8C">
            <w:pPr>
              <w:pStyle w:val="Tijelo"/>
            </w:pPr>
            <w:r>
              <w:rPr>
                <w:rFonts w:ascii="Calibri" w:hAnsi="Calibri"/>
                <w:sz w:val="22"/>
                <w:szCs w:val="22"/>
              </w:rPr>
              <w:lastRenderedPageBreak/>
              <w:t>PREMIJERE</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CF0A285" w14:textId="77777777" w:rsidR="00837437" w:rsidRDefault="00417A2A">
            <w:pPr>
              <w:pStyle w:val="Tijelo"/>
              <w:jc w:val="right"/>
            </w:pPr>
            <w:r>
              <w:rPr>
                <w:rFonts w:ascii="Calibri" w:hAnsi="Calibri"/>
                <w:sz w:val="22"/>
                <w:szCs w:val="22"/>
                <w:lang w:val="en-US"/>
              </w:rPr>
              <w:t>44.10</w:t>
            </w:r>
            <w:r w:rsidR="003D6E8C">
              <w:rPr>
                <w:rFonts w:ascii="Calibri" w:hAnsi="Calibri"/>
                <w:sz w:val="22"/>
                <w:szCs w:val="22"/>
                <w:lang w:val="en-US"/>
              </w:rPr>
              <w:t>0,00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697B03E" w14:textId="77777777" w:rsidR="00837437" w:rsidRDefault="00417A2A">
            <w:pPr>
              <w:pStyle w:val="Tijelo"/>
              <w:jc w:val="right"/>
            </w:pPr>
            <w:r>
              <w:rPr>
                <w:rFonts w:ascii="Calibri" w:hAnsi="Calibri"/>
                <w:sz w:val="22"/>
                <w:szCs w:val="22"/>
                <w:lang w:val="en-US"/>
              </w:rPr>
              <w:t>7</w:t>
            </w:r>
            <w:r w:rsidR="003D6E8C">
              <w:rPr>
                <w:rFonts w:ascii="Calibri" w:hAnsi="Calibri"/>
                <w:sz w:val="22"/>
                <w:szCs w:val="22"/>
                <w:lang w:val="en-US"/>
              </w:rPr>
              <w:t>.300,00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45111F6" w14:textId="77777777" w:rsidR="00837437" w:rsidRDefault="00417A2A">
            <w:pPr>
              <w:pStyle w:val="Tijelo"/>
              <w:jc w:val="right"/>
            </w:pPr>
            <w:r>
              <w:rPr>
                <w:rFonts w:ascii="Calibri" w:hAnsi="Calibri"/>
                <w:sz w:val="22"/>
                <w:szCs w:val="22"/>
                <w:lang w:val="en-US"/>
              </w:rPr>
              <w:t>58.8</w:t>
            </w:r>
            <w:r w:rsidR="003D6E8C">
              <w:rPr>
                <w:rFonts w:ascii="Calibri" w:hAnsi="Calibri"/>
                <w:sz w:val="22"/>
                <w:szCs w:val="22"/>
                <w:lang w:val="en-US"/>
              </w:rPr>
              <w:t>60,00</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652B0998"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3F1BF68B" w14:textId="77777777" w:rsidR="00837437" w:rsidRPr="00417A2A" w:rsidRDefault="00417A2A">
            <w:pPr>
              <w:pStyle w:val="Tijelo"/>
              <w:jc w:val="right"/>
              <w:rPr>
                <w:b/>
              </w:rPr>
            </w:pPr>
            <w:r w:rsidRPr="00417A2A">
              <w:rPr>
                <w:rFonts w:ascii="Calibri" w:hAnsi="Calibri"/>
                <w:b/>
                <w:sz w:val="20"/>
                <w:szCs w:val="20"/>
                <w:lang w:val="en-US"/>
              </w:rPr>
              <w:t>110.26</w:t>
            </w:r>
            <w:r w:rsidR="003D6E8C" w:rsidRPr="00417A2A">
              <w:rPr>
                <w:rFonts w:ascii="Calibri" w:hAnsi="Calibri"/>
                <w:b/>
                <w:sz w:val="20"/>
                <w:szCs w:val="20"/>
                <w:lang w:val="en-US"/>
              </w:rPr>
              <w:t>0,00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2ECE02AC" w14:textId="77777777" w:rsidR="00837437" w:rsidRDefault="003D6E8C">
            <w:pPr>
              <w:pStyle w:val="Tijelo"/>
            </w:pPr>
            <w:r>
              <w:rPr>
                <w:rFonts w:ascii="Calibri" w:hAnsi="Calibri"/>
                <w:sz w:val="22"/>
                <w:szCs w:val="22"/>
              </w:rPr>
              <w:t> </w:t>
            </w:r>
          </w:p>
        </w:tc>
      </w:tr>
      <w:tr w:rsidR="00837437" w14:paraId="3C7D6157" w14:textId="77777777" w:rsidTr="00417A2A">
        <w:trPr>
          <w:trHeight w:val="236"/>
        </w:trPr>
        <w:tc>
          <w:tcPr>
            <w:tcW w:w="3119"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5665E81" w14:textId="77777777" w:rsidR="00837437" w:rsidRDefault="003D6E8C">
            <w:pPr>
              <w:pStyle w:val="Tijelo"/>
            </w:pPr>
            <w:r>
              <w:rPr>
                <w:rFonts w:ascii="Calibri" w:hAnsi="Calibri"/>
                <w:sz w:val="22"/>
                <w:szCs w:val="22"/>
              </w:rPr>
              <w:t>REPRIZE/OBNOVE</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43443F20" w14:textId="77777777" w:rsidR="00837437" w:rsidRDefault="00417A2A">
            <w:pPr>
              <w:pStyle w:val="Tijelo"/>
              <w:jc w:val="right"/>
            </w:pPr>
            <w:r>
              <w:rPr>
                <w:rFonts w:ascii="Calibri" w:hAnsi="Calibri"/>
                <w:sz w:val="22"/>
                <w:szCs w:val="22"/>
                <w:lang w:val="en-US"/>
              </w:rPr>
              <w:t>18.200</w:t>
            </w:r>
            <w:r w:rsidR="003D6E8C">
              <w:rPr>
                <w:rFonts w:ascii="Calibri" w:hAnsi="Calibri"/>
                <w:sz w:val="22"/>
                <w:szCs w:val="22"/>
                <w:lang w:val="en-US"/>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C36744F"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4018D1B1" w14:textId="77777777" w:rsidR="00837437" w:rsidRDefault="003D6E8C">
            <w:pPr>
              <w:pStyle w:val="Tijelo"/>
              <w:jc w:val="right"/>
            </w:pPr>
            <w:r>
              <w:rPr>
                <w:rFonts w:ascii="Calibri" w:hAnsi="Calibri"/>
                <w:sz w:val="22"/>
                <w:szCs w:val="22"/>
                <w:lang w:val="en-US"/>
              </w:rPr>
              <w:t>16.800,00</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33148B9" w14:textId="77777777" w:rsidR="00837437" w:rsidRDefault="003D6E8C">
            <w:pPr>
              <w:pStyle w:val="Tijelo"/>
              <w:jc w:val="right"/>
            </w:pPr>
            <w:r>
              <w:rPr>
                <w:rFonts w:ascii="Calibri" w:hAnsi="Calibri"/>
                <w:sz w:val="22"/>
                <w:szCs w:val="22"/>
                <w:lang w:val="en-US"/>
              </w:rPr>
              <w:t>0,00</w:t>
            </w:r>
          </w:p>
        </w:tc>
        <w:tc>
          <w:tcPr>
            <w:tcW w:w="122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4BF9761" w14:textId="77777777" w:rsidR="00837437" w:rsidRPr="00417A2A" w:rsidRDefault="00417A2A">
            <w:pPr>
              <w:pStyle w:val="Tijelo"/>
              <w:jc w:val="right"/>
              <w:rPr>
                <w:b/>
              </w:rPr>
            </w:pPr>
            <w:r w:rsidRPr="00417A2A">
              <w:rPr>
                <w:rFonts w:ascii="Calibri" w:hAnsi="Calibri"/>
                <w:b/>
                <w:sz w:val="20"/>
                <w:szCs w:val="20"/>
                <w:lang w:val="en-US"/>
              </w:rPr>
              <w:t>35.000</w:t>
            </w:r>
            <w:r w:rsidR="003D6E8C" w:rsidRPr="00417A2A">
              <w:rPr>
                <w:rFonts w:ascii="Calibri" w:hAnsi="Calibri"/>
                <w:b/>
                <w:sz w:val="20"/>
                <w:szCs w:val="20"/>
                <w:lang w:val="en-US"/>
              </w:rPr>
              <w:t>,00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251F4A98" w14:textId="77777777" w:rsidR="00837437" w:rsidRDefault="003D6E8C">
            <w:pPr>
              <w:pStyle w:val="Tijelo"/>
            </w:pPr>
            <w:r>
              <w:rPr>
                <w:rFonts w:ascii="Calibri" w:hAnsi="Calibri"/>
                <w:sz w:val="22"/>
                <w:szCs w:val="22"/>
              </w:rPr>
              <w:t> </w:t>
            </w:r>
          </w:p>
        </w:tc>
      </w:tr>
      <w:tr w:rsidR="00837437" w14:paraId="224952D8" w14:textId="77777777" w:rsidTr="00417A2A">
        <w:trPr>
          <w:trHeight w:val="241"/>
        </w:trPr>
        <w:tc>
          <w:tcPr>
            <w:tcW w:w="3119"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bottom"/>
          </w:tcPr>
          <w:p w14:paraId="310C2252" w14:textId="77777777" w:rsidR="00837437" w:rsidRDefault="003D6E8C">
            <w:pPr>
              <w:pStyle w:val="Tijelo"/>
            </w:pPr>
            <w:r>
              <w:rPr>
                <w:rFonts w:ascii="Calibri" w:hAnsi="Calibri"/>
                <w:b/>
                <w:bCs/>
                <w:sz w:val="22"/>
                <w:szCs w:val="22"/>
              </w:rPr>
              <w:t> </w:t>
            </w:r>
          </w:p>
        </w:tc>
        <w:tc>
          <w:tcPr>
            <w:tcW w:w="1397" w:type="dxa"/>
            <w:tcBorders>
              <w:top w:val="single" w:sz="4"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398D63DA" w14:textId="77777777" w:rsidR="00837437" w:rsidRDefault="00417A2A">
            <w:pPr>
              <w:pStyle w:val="Tijelo"/>
              <w:jc w:val="right"/>
            </w:pPr>
            <w:r>
              <w:rPr>
                <w:rFonts w:ascii="Calibri" w:hAnsi="Calibri"/>
                <w:b/>
                <w:bCs/>
                <w:sz w:val="22"/>
                <w:szCs w:val="22"/>
                <w:lang w:val="en-US"/>
              </w:rPr>
              <w:t>62.300</w:t>
            </w:r>
            <w:r w:rsidR="003D6E8C">
              <w:rPr>
                <w:rFonts w:ascii="Calibri" w:hAnsi="Calibri"/>
                <w:b/>
                <w:bCs/>
                <w:sz w:val="22"/>
                <w:szCs w:val="22"/>
                <w:lang w:val="en-US"/>
              </w:rPr>
              <w:t>,00</w:t>
            </w:r>
          </w:p>
        </w:tc>
        <w:tc>
          <w:tcPr>
            <w:tcW w:w="1149" w:type="dxa"/>
            <w:tcBorders>
              <w:top w:val="single" w:sz="4"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003C87A7" w14:textId="77777777" w:rsidR="00837437" w:rsidRDefault="00417A2A">
            <w:pPr>
              <w:pStyle w:val="Tijelo"/>
              <w:jc w:val="right"/>
            </w:pPr>
            <w:r>
              <w:rPr>
                <w:rFonts w:ascii="Calibri" w:hAnsi="Calibri"/>
                <w:b/>
                <w:bCs/>
                <w:sz w:val="22"/>
                <w:szCs w:val="22"/>
                <w:lang w:val="en-US"/>
              </w:rPr>
              <w:t>7</w:t>
            </w:r>
            <w:r w:rsidR="003D6E8C">
              <w:rPr>
                <w:rFonts w:ascii="Calibri" w:hAnsi="Calibri"/>
                <w:b/>
                <w:bCs/>
                <w:sz w:val="22"/>
                <w:szCs w:val="22"/>
                <w:lang w:val="en-US"/>
              </w:rPr>
              <w:t>.300,00</w:t>
            </w:r>
          </w:p>
        </w:tc>
        <w:tc>
          <w:tcPr>
            <w:tcW w:w="1224" w:type="dxa"/>
            <w:tcBorders>
              <w:top w:val="single" w:sz="4"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2D2CC2E6" w14:textId="77777777" w:rsidR="00837437" w:rsidRDefault="00417A2A">
            <w:pPr>
              <w:pStyle w:val="Tijelo"/>
              <w:jc w:val="right"/>
            </w:pPr>
            <w:r>
              <w:rPr>
                <w:rFonts w:ascii="Calibri" w:hAnsi="Calibri"/>
                <w:b/>
                <w:bCs/>
                <w:sz w:val="22"/>
                <w:szCs w:val="22"/>
                <w:lang w:val="en-US"/>
              </w:rPr>
              <w:t>75.6</w:t>
            </w:r>
            <w:r w:rsidR="003D6E8C">
              <w:rPr>
                <w:rFonts w:ascii="Calibri" w:hAnsi="Calibri"/>
                <w:b/>
                <w:bCs/>
                <w:sz w:val="22"/>
                <w:szCs w:val="22"/>
                <w:lang w:val="en-US"/>
              </w:rPr>
              <w:t>60,00</w:t>
            </w:r>
          </w:p>
        </w:tc>
        <w:tc>
          <w:tcPr>
            <w:tcW w:w="1684" w:type="dxa"/>
            <w:tcBorders>
              <w:top w:val="single" w:sz="4"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293DB1FF" w14:textId="77777777" w:rsidR="00837437" w:rsidRDefault="003D6E8C">
            <w:pPr>
              <w:pStyle w:val="Tijelo"/>
              <w:jc w:val="right"/>
            </w:pPr>
            <w:r>
              <w:rPr>
                <w:rFonts w:ascii="Calibri" w:hAnsi="Calibri"/>
                <w:b/>
                <w:bCs/>
                <w:sz w:val="22"/>
                <w:szCs w:val="22"/>
                <w:lang w:val="en-US"/>
              </w:rPr>
              <w:t>0,00</w:t>
            </w:r>
          </w:p>
        </w:tc>
        <w:tc>
          <w:tcPr>
            <w:tcW w:w="1224" w:type="dxa"/>
            <w:tcBorders>
              <w:top w:val="single" w:sz="4"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EE24D97" w14:textId="77777777" w:rsidR="00837437" w:rsidRDefault="00417A2A">
            <w:pPr>
              <w:pStyle w:val="Tijelo"/>
              <w:jc w:val="right"/>
            </w:pPr>
            <w:r>
              <w:rPr>
                <w:rFonts w:ascii="Calibri" w:hAnsi="Calibri"/>
                <w:b/>
                <w:bCs/>
                <w:sz w:val="20"/>
                <w:szCs w:val="20"/>
                <w:lang w:val="en-US"/>
              </w:rPr>
              <w:t>145.260</w:t>
            </w:r>
            <w:r w:rsidR="003D6E8C">
              <w:rPr>
                <w:rFonts w:ascii="Calibri" w:hAnsi="Calibri"/>
                <w:b/>
                <w:bCs/>
                <w:sz w:val="20"/>
                <w:szCs w:val="20"/>
                <w:lang w:val="en-US"/>
              </w:rPr>
              <w:t>,00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0AC77E6A" w14:textId="77777777" w:rsidR="00837437" w:rsidRDefault="003D6E8C">
            <w:pPr>
              <w:pStyle w:val="Tijelo"/>
            </w:pPr>
            <w:r>
              <w:rPr>
                <w:rFonts w:ascii="Calibri" w:hAnsi="Calibri"/>
                <w:sz w:val="22"/>
                <w:szCs w:val="22"/>
              </w:rPr>
              <w:t> </w:t>
            </w:r>
          </w:p>
        </w:tc>
      </w:tr>
      <w:tr w:rsidR="00837437" w14:paraId="0E86FD7C" w14:textId="77777777" w:rsidTr="00417A2A">
        <w:trPr>
          <w:trHeight w:val="256"/>
        </w:trPr>
        <w:tc>
          <w:tcPr>
            <w:tcW w:w="3119"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bottom"/>
          </w:tcPr>
          <w:p w14:paraId="71FBF3FE" w14:textId="77777777" w:rsidR="00837437" w:rsidRDefault="003D6E8C">
            <w:pPr>
              <w:pStyle w:val="Tijelo"/>
            </w:pPr>
            <w:r>
              <w:rPr>
                <w:rFonts w:ascii="Calibri" w:hAnsi="Calibri"/>
                <w:b/>
                <w:bCs/>
                <w:sz w:val="22"/>
                <w:szCs w:val="22"/>
                <w:lang w:val="de-DE"/>
              </w:rPr>
              <w:t>MARULI</w:t>
            </w:r>
            <w:r>
              <w:rPr>
                <w:rFonts w:ascii="Calibri" w:hAnsi="Calibri"/>
                <w:b/>
                <w:bCs/>
                <w:sz w:val="22"/>
                <w:szCs w:val="22"/>
              </w:rPr>
              <w:t>Ć</w:t>
            </w:r>
          </w:p>
        </w:tc>
        <w:tc>
          <w:tcPr>
            <w:tcW w:w="1397" w:type="dxa"/>
            <w:tcBorders>
              <w:top w:val="single" w:sz="8"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69CC5B12" w14:textId="77777777" w:rsidR="00837437" w:rsidRDefault="003D6E8C">
            <w:pPr>
              <w:pStyle w:val="Tijelo"/>
              <w:jc w:val="right"/>
            </w:pPr>
            <w:r>
              <w:rPr>
                <w:rFonts w:ascii="Calibri" w:hAnsi="Calibri"/>
                <w:sz w:val="22"/>
                <w:szCs w:val="22"/>
                <w:lang w:val="en-US"/>
              </w:rPr>
              <w:t>13.550,00</w:t>
            </w:r>
          </w:p>
        </w:tc>
        <w:tc>
          <w:tcPr>
            <w:tcW w:w="1149" w:type="dxa"/>
            <w:tcBorders>
              <w:top w:val="single" w:sz="8"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5FCEAEDC" w14:textId="77777777" w:rsidR="00837437" w:rsidRDefault="00417A2A">
            <w:pPr>
              <w:pStyle w:val="Tijelo"/>
              <w:jc w:val="right"/>
            </w:pPr>
            <w:r>
              <w:rPr>
                <w:rFonts w:ascii="Calibri" w:hAnsi="Calibri"/>
                <w:sz w:val="22"/>
                <w:szCs w:val="22"/>
                <w:lang w:val="en-US"/>
              </w:rPr>
              <w:t>10.5</w:t>
            </w:r>
            <w:r w:rsidR="003D6E8C">
              <w:rPr>
                <w:rFonts w:ascii="Calibri" w:hAnsi="Calibri"/>
                <w:sz w:val="22"/>
                <w:szCs w:val="22"/>
                <w:lang w:val="en-US"/>
              </w:rPr>
              <w:t>00,00</w:t>
            </w:r>
          </w:p>
        </w:tc>
        <w:tc>
          <w:tcPr>
            <w:tcW w:w="1224" w:type="dxa"/>
            <w:tcBorders>
              <w:top w:val="single" w:sz="8"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1717084A" w14:textId="77777777" w:rsidR="00837437" w:rsidRDefault="003D6E8C">
            <w:pPr>
              <w:pStyle w:val="Tijelo"/>
              <w:jc w:val="right"/>
            </w:pPr>
            <w:r>
              <w:rPr>
                <w:rFonts w:ascii="Calibri" w:hAnsi="Calibri"/>
                <w:sz w:val="22"/>
                <w:szCs w:val="22"/>
                <w:lang w:val="en-US"/>
              </w:rPr>
              <w:t>7.900,00</w:t>
            </w:r>
          </w:p>
        </w:tc>
        <w:tc>
          <w:tcPr>
            <w:tcW w:w="1684" w:type="dxa"/>
            <w:tcBorders>
              <w:top w:val="single" w:sz="8" w:space="0" w:color="000000"/>
              <w:left w:val="single" w:sz="4" w:space="0" w:color="000000"/>
              <w:bottom w:val="single" w:sz="8" w:space="0" w:color="000000"/>
              <w:right w:val="single" w:sz="4" w:space="0" w:color="000000"/>
            </w:tcBorders>
            <w:shd w:val="clear" w:color="auto" w:fill="FFFFFF"/>
            <w:tcMar>
              <w:top w:w="80" w:type="dxa"/>
              <w:left w:w="80" w:type="dxa"/>
              <w:bottom w:w="80" w:type="dxa"/>
              <w:right w:w="80" w:type="dxa"/>
            </w:tcMar>
            <w:vAlign w:val="bottom"/>
          </w:tcPr>
          <w:p w14:paraId="69A5B49B" w14:textId="77777777" w:rsidR="00837437" w:rsidRDefault="003D6E8C">
            <w:pPr>
              <w:pStyle w:val="Tijelo"/>
              <w:jc w:val="right"/>
            </w:pPr>
            <w:r>
              <w:rPr>
                <w:rFonts w:ascii="Calibri" w:hAnsi="Calibri"/>
                <w:sz w:val="22"/>
                <w:szCs w:val="22"/>
                <w:lang w:val="en-US"/>
              </w:rPr>
              <w:t>0,00</w:t>
            </w:r>
          </w:p>
        </w:tc>
        <w:tc>
          <w:tcPr>
            <w:tcW w:w="1224"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50E8138" w14:textId="77777777" w:rsidR="00837437" w:rsidRDefault="00417A2A">
            <w:pPr>
              <w:pStyle w:val="Tijelo"/>
              <w:jc w:val="right"/>
            </w:pPr>
            <w:r>
              <w:rPr>
                <w:rFonts w:ascii="Calibri" w:hAnsi="Calibri"/>
                <w:b/>
                <w:bCs/>
                <w:sz w:val="20"/>
                <w:szCs w:val="20"/>
                <w:lang w:val="en-US"/>
              </w:rPr>
              <w:t>31.9</w:t>
            </w:r>
            <w:r w:rsidR="003D6E8C">
              <w:rPr>
                <w:rFonts w:ascii="Calibri" w:hAnsi="Calibri"/>
                <w:b/>
                <w:bCs/>
                <w:sz w:val="20"/>
                <w:szCs w:val="20"/>
                <w:lang w:val="en-US"/>
              </w:rPr>
              <w:t>50,00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687FEBD3" w14:textId="77777777" w:rsidR="00837437" w:rsidRDefault="003D6E8C">
            <w:pPr>
              <w:pStyle w:val="Tijelo"/>
            </w:pPr>
            <w:r>
              <w:rPr>
                <w:rFonts w:ascii="Calibri" w:hAnsi="Calibri"/>
                <w:sz w:val="22"/>
                <w:szCs w:val="22"/>
              </w:rPr>
              <w:t> </w:t>
            </w:r>
          </w:p>
        </w:tc>
      </w:tr>
      <w:tr w:rsidR="00837437" w14:paraId="4A148D89" w14:textId="77777777" w:rsidTr="00417A2A">
        <w:trPr>
          <w:trHeight w:val="256"/>
        </w:trPr>
        <w:tc>
          <w:tcPr>
            <w:tcW w:w="3119" w:type="dxa"/>
            <w:tcBorders>
              <w:top w:val="single" w:sz="8" w:space="0" w:color="000000"/>
              <w:left w:val="single" w:sz="8" w:space="0" w:color="000000"/>
              <w:bottom w:val="single" w:sz="8" w:space="0" w:color="000000"/>
              <w:right w:val="single" w:sz="4" w:space="0" w:color="AAAAAA"/>
            </w:tcBorders>
            <w:tcMar>
              <w:top w:w="80" w:type="dxa"/>
              <w:left w:w="80" w:type="dxa"/>
              <w:bottom w:w="80" w:type="dxa"/>
              <w:right w:w="80" w:type="dxa"/>
            </w:tcMar>
            <w:vAlign w:val="bottom"/>
          </w:tcPr>
          <w:p w14:paraId="6BB72CE0" w14:textId="77777777" w:rsidR="00837437" w:rsidRDefault="003D6E8C">
            <w:pPr>
              <w:pStyle w:val="Tijelo"/>
            </w:pPr>
            <w:r>
              <w:rPr>
                <w:rFonts w:ascii="Calibri" w:hAnsi="Calibri"/>
                <w:sz w:val="22"/>
                <w:szCs w:val="22"/>
                <w:lang w:val="de-DE"/>
              </w:rPr>
              <w:t>OPREMA</w:t>
            </w:r>
          </w:p>
        </w:tc>
        <w:tc>
          <w:tcPr>
            <w:tcW w:w="1397" w:type="dxa"/>
            <w:tcBorders>
              <w:top w:val="single" w:sz="8" w:space="0" w:color="000000"/>
              <w:left w:val="single" w:sz="4" w:space="0" w:color="AAAAAA"/>
              <w:bottom w:val="single" w:sz="8" w:space="0" w:color="000000"/>
              <w:right w:val="single" w:sz="4" w:space="0" w:color="AAAAAA"/>
            </w:tcBorders>
            <w:shd w:val="clear" w:color="auto" w:fill="FFFFFF"/>
            <w:tcMar>
              <w:top w:w="80" w:type="dxa"/>
              <w:left w:w="80" w:type="dxa"/>
              <w:bottom w:w="80" w:type="dxa"/>
              <w:right w:w="80" w:type="dxa"/>
            </w:tcMar>
            <w:vAlign w:val="bottom"/>
          </w:tcPr>
          <w:p w14:paraId="6D417B5E" w14:textId="77777777" w:rsidR="00837437" w:rsidRDefault="003D6E8C">
            <w:pPr>
              <w:pStyle w:val="Tijelo"/>
              <w:jc w:val="right"/>
            </w:pPr>
            <w:r>
              <w:rPr>
                <w:rFonts w:ascii="Calibri" w:hAnsi="Calibri"/>
                <w:sz w:val="22"/>
                <w:szCs w:val="22"/>
                <w:lang w:val="en-US"/>
              </w:rPr>
              <w:t>0,00</w:t>
            </w:r>
          </w:p>
        </w:tc>
        <w:tc>
          <w:tcPr>
            <w:tcW w:w="1149" w:type="dxa"/>
            <w:tcBorders>
              <w:top w:val="single" w:sz="8" w:space="0" w:color="000000"/>
              <w:left w:val="single" w:sz="4" w:space="0" w:color="AAAAAA"/>
              <w:bottom w:val="single" w:sz="8" w:space="0" w:color="000000"/>
              <w:right w:val="single" w:sz="4" w:space="0" w:color="AAAAAA"/>
            </w:tcBorders>
            <w:shd w:val="clear" w:color="auto" w:fill="FFFFFF"/>
            <w:tcMar>
              <w:top w:w="80" w:type="dxa"/>
              <w:left w:w="80" w:type="dxa"/>
              <w:bottom w:w="80" w:type="dxa"/>
              <w:right w:w="80" w:type="dxa"/>
            </w:tcMar>
            <w:vAlign w:val="bottom"/>
          </w:tcPr>
          <w:p w14:paraId="0426B7DE" w14:textId="77777777" w:rsidR="00837437" w:rsidRDefault="003D6E8C">
            <w:pPr>
              <w:pStyle w:val="Tijelo"/>
              <w:jc w:val="right"/>
            </w:pPr>
            <w:r>
              <w:rPr>
                <w:rFonts w:ascii="Calibri" w:hAnsi="Calibri"/>
                <w:sz w:val="22"/>
                <w:szCs w:val="22"/>
                <w:lang w:val="en-US"/>
              </w:rPr>
              <w:t>0,00</w:t>
            </w:r>
          </w:p>
        </w:tc>
        <w:tc>
          <w:tcPr>
            <w:tcW w:w="1224" w:type="dxa"/>
            <w:tcBorders>
              <w:top w:val="single" w:sz="8" w:space="0" w:color="000000"/>
              <w:left w:val="single" w:sz="4" w:space="0" w:color="AAAAAA"/>
              <w:bottom w:val="single" w:sz="8" w:space="0" w:color="000000"/>
              <w:right w:val="single" w:sz="4" w:space="0" w:color="AAAAAA"/>
            </w:tcBorders>
            <w:shd w:val="clear" w:color="auto" w:fill="FFFFFF"/>
            <w:tcMar>
              <w:top w:w="80" w:type="dxa"/>
              <w:left w:w="80" w:type="dxa"/>
              <w:bottom w:w="80" w:type="dxa"/>
              <w:right w:w="80" w:type="dxa"/>
            </w:tcMar>
            <w:vAlign w:val="bottom"/>
          </w:tcPr>
          <w:p w14:paraId="5C6876B8" w14:textId="77777777" w:rsidR="00837437" w:rsidRDefault="003D6E8C">
            <w:pPr>
              <w:pStyle w:val="Tijelo"/>
              <w:jc w:val="right"/>
            </w:pPr>
            <w:r>
              <w:rPr>
                <w:rFonts w:ascii="Calibri" w:hAnsi="Calibri"/>
                <w:sz w:val="22"/>
                <w:szCs w:val="22"/>
                <w:lang w:val="en-US"/>
              </w:rPr>
              <w:t>0,00</w:t>
            </w:r>
          </w:p>
        </w:tc>
        <w:tc>
          <w:tcPr>
            <w:tcW w:w="1684" w:type="dxa"/>
            <w:tcBorders>
              <w:top w:val="single" w:sz="8" w:space="0" w:color="000000"/>
              <w:left w:val="single" w:sz="4" w:space="0" w:color="AAAAAA"/>
              <w:bottom w:val="single" w:sz="8" w:space="0" w:color="000000"/>
              <w:right w:val="single" w:sz="4" w:space="0" w:color="AAAAAA"/>
            </w:tcBorders>
            <w:shd w:val="clear" w:color="auto" w:fill="FFFFFF"/>
            <w:tcMar>
              <w:top w:w="80" w:type="dxa"/>
              <w:left w:w="80" w:type="dxa"/>
              <w:bottom w:w="80" w:type="dxa"/>
              <w:right w:w="80" w:type="dxa"/>
            </w:tcMar>
            <w:vAlign w:val="bottom"/>
          </w:tcPr>
          <w:p w14:paraId="2E9F5E17" w14:textId="77777777" w:rsidR="00837437" w:rsidRDefault="003D6E8C">
            <w:pPr>
              <w:pStyle w:val="Tijelo"/>
              <w:jc w:val="right"/>
            </w:pPr>
            <w:r>
              <w:rPr>
                <w:rFonts w:ascii="Calibri" w:hAnsi="Calibri"/>
                <w:sz w:val="22"/>
                <w:szCs w:val="22"/>
                <w:lang w:val="en-US"/>
              </w:rPr>
              <w:t>20.000,00</w:t>
            </w:r>
          </w:p>
        </w:tc>
        <w:tc>
          <w:tcPr>
            <w:tcW w:w="1224" w:type="dxa"/>
            <w:tcBorders>
              <w:top w:val="single" w:sz="8" w:space="0" w:color="000000"/>
              <w:left w:val="single" w:sz="4" w:space="0" w:color="AAAAAA"/>
              <w:bottom w:val="single" w:sz="8" w:space="0" w:color="000000"/>
              <w:right w:val="single" w:sz="8" w:space="0" w:color="000000"/>
            </w:tcBorders>
            <w:shd w:val="clear" w:color="auto" w:fill="FFFFFF"/>
            <w:tcMar>
              <w:top w:w="80" w:type="dxa"/>
              <w:left w:w="80" w:type="dxa"/>
              <w:bottom w:w="80" w:type="dxa"/>
              <w:right w:w="80" w:type="dxa"/>
            </w:tcMar>
            <w:vAlign w:val="bottom"/>
          </w:tcPr>
          <w:p w14:paraId="32E96BC0" w14:textId="77777777" w:rsidR="00837437" w:rsidRDefault="003D6E8C">
            <w:pPr>
              <w:pStyle w:val="Tijelo"/>
              <w:jc w:val="right"/>
            </w:pPr>
            <w:r>
              <w:rPr>
                <w:rFonts w:ascii="Calibri" w:hAnsi="Calibri"/>
                <w:b/>
                <w:bCs/>
                <w:sz w:val="20"/>
                <w:szCs w:val="20"/>
                <w:lang w:val="en-US"/>
              </w:rPr>
              <w:t>20.000,00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3FD784F5" w14:textId="77777777" w:rsidR="00837437" w:rsidRDefault="003D6E8C">
            <w:pPr>
              <w:pStyle w:val="Tijelo"/>
            </w:pPr>
            <w:r>
              <w:rPr>
                <w:rFonts w:ascii="Calibri" w:hAnsi="Calibri"/>
                <w:sz w:val="22"/>
                <w:szCs w:val="22"/>
              </w:rPr>
              <w:t> </w:t>
            </w:r>
          </w:p>
        </w:tc>
      </w:tr>
      <w:tr w:rsidR="00837437" w14:paraId="398AC0D6" w14:textId="77777777" w:rsidTr="00417A2A">
        <w:trPr>
          <w:trHeight w:val="256"/>
        </w:trPr>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11869524" w14:textId="77777777" w:rsidR="00837437" w:rsidRDefault="003D6E8C">
            <w:pPr>
              <w:pStyle w:val="Tijelo"/>
            </w:pPr>
            <w:r>
              <w:rPr>
                <w:rFonts w:ascii="Calibri" w:hAnsi="Calibri"/>
                <w:sz w:val="22"/>
                <w:szCs w:val="22"/>
              </w:rPr>
              <w:t>UKUPNO:</w:t>
            </w:r>
          </w:p>
        </w:tc>
        <w:tc>
          <w:tcPr>
            <w:tcW w:w="13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3144DC8" w14:textId="2882F117" w:rsidR="00837437" w:rsidRDefault="00F238D6">
            <w:pPr>
              <w:pStyle w:val="Tijelo"/>
              <w:jc w:val="right"/>
            </w:pPr>
            <w:r w:rsidRPr="00F238D6">
              <w:rPr>
                <w:rFonts w:ascii="Calibri" w:hAnsi="Calibri"/>
                <w:b/>
                <w:bCs/>
                <w:color w:val="00B0F0"/>
                <w:sz w:val="20"/>
                <w:szCs w:val="20"/>
              </w:rPr>
              <w:t>1.097.722,00</w:t>
            </w:r>
          </w:p>
        </w:tc>
        <w:tc>
          <w:tcPr>
            <w:tcW w:w="1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6CF8EB56" w14:textId="77777777" w:rsidR="00837437" w:rsidRDefault="00417A2A">
            <w:pPr>
              <w:pStyle w:val="Tijelo"/>
              <w:jc w:val="right"/>
            </w:pPr>
            <w:r>
              <w:rPr>
                <w:rFonts w:ascii="Calibri" w:hAnsi="Calibri"/>
                <w:b/>
                <w:bCs/>
                <w:sz w:val="20"/>
                <w:szCs w:val="20"/>
                <w:lang w:val="en-US"/>
              </w:rPr>
              <w:t>28.81</w:t>
            </w:r>
            <w:r w:rsidR="003D6E8C">
              <w:rPr>
                <w:rFonts w:ascii="Calibri" w:hAnsi="Calibri"/>
                <w:b/>
                <w:bCs/>
                <w:sz w:val="20"/>
                <w:szCs w:val="20"/>
                <w:lang w:val="en-US"/>
              </w:rPr>
              <w:t>0,00</w:t>
            </w:r>
          </w:p>
        </w:tc>
        <w:tc>
          <w:tcPr>
            <w:tcW w:w="12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246941D9" w14:textId="77777777" w:rsidR="00837437" w:rsidRDefault="00417A2A">
            <w:pPr>
              <w:pStyle w:val="Tijelo"/>
              <w:jc w:val="right"/>
            </w:pPr>
            <w:r>
              <w:rPr>
                <w:rFonts w:ascii="Calibri" w:hAnsi="Calibri"/>
                <w:b/>
                <w:bCs/>
                <w:sz w:val="20"/>
                <w:szCs w:val="20"/>
                <w:lang w:val="en-US"/>
              </w:rPr>
              <w:t>112.8</w:t>
            </w:r>
            <w:r w:rsidR="003D6E8C">
              <w:rPr>
                <w:rFonts w:ascii="Calibri" w:hAnsi="Calibri"/>
                <w:b/>
                <w:bCs/>
                <w:sz w:val="20"/>
                <w:szCs w:val="20"/>
                <w:lang w:val="en-US"/>
              </w:rPr>
              <w:t>00,00</w:t>
            </w:r>
          </w:p>
        </w:tc>
        <w:tc>
          <w:tcPr>
            <w:tcW w:w="16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50FE231" w14:textId="77777777" w:rsidR="00837437" w:rsidRDefault="003D6E8C">
            <w:pPr>
              <w:pStyle w:val="Tijelo"/>
              <w:jc w:val="right"/>
            </w:pPr>
            <w:r>
              <w:rPr>
                <w:rFonts w:ascii="Calibri" w:hAnsi="Calibri"/>
                <w:b/>
                <w:bCs/>
                <w:sz w:val="20"/>
                <w:szCs w:val="20"/>
                <w:lang w:val="en-US"/>
              </w:rPr>
              <w:t>20.000,00</w:t>
            </w:r>
          </w:p>
        </w:tc>
        <w:tc>
          <w:tcPr>
            <w:tcW w:w="12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D657320" w14:textId="1FEB1F8D" w:rsidR="00837437" w:rsidRDefault="00417A2A">
            <w:pPr>
              <w:pStyle w:val="Tijelo"/>
              <w:jc w:val="right"/>
            </w:pPr>
            <w:r w:rsidRPr="00F238D6">
              <w:rPr>
                <w:rFonts w:ascii="Calibri" w:hAnsi="Calibri"/>
                <w:b/>
                <w:bCs/>
                <w:color w:val="00B0F0"/>
                <w:sz w:val="18"/>
                <w:szCs w:val="18"/>
              </w:rPr>
              <w:t>1.2</w:t>
            </w:r>
            <w:r w:rsidR="00F238D6" w:rsidRPr="00F238D6">
              <w:rPr>
                <w:rFonts w:ascii="Calibri" w:hAnsi="Calibri"/>
                <w:b/>
                <w:bCs/>
                <w:color w:val="00B0F0"/>
                <w:sz w:val="18"/>
                <w:szCs w:val="18"/>
              </w:rPr>
              <w:t>5</w:t>
            </w:r>
            <w:r w:rsidRPr="00F238D6">
              <w:rPr>
                <w:rFonts w:ascii="Calibri" w:hAnsi="Calibri"/>
                <w:b/>
                <w:bCs/>
                <w:color w:val="00B0F0"/>
                <w:sz w:val="18"/>
                <w:szCs w:val="18"/>
              </w:rPr>
              <w:t>9.332</w:t>
            </w:r>
            <w:r w:rsidR="003D6E8C" w:rsidRPr="00F238D6">
              <w:rPr>
                <w:rFonts w:ascii="Calibri" w:hAnsi="Calibri"/>
                <w:b/>
                <w:bCs/>
                <w:color w:val="00B0F0"/>
                <w:sz w:val="18"/>
                <w:szCs w:val="18"/>
              </w:rPr>
              <w:t>,00</w:t>
            </w:r>
          </w:p>
        </w:tc>
        <w:tc>
          <w:tcPr>
            <w:tcW w:w="266" w:type="dxa"/>
            <w:tcBorders>
              <w:top w:val="single" w:sz="4" w:space="0" w:color="AAAAAA"/>
              <w:left w:val="single" w:sz="8" w:space="0" w:color="000000"/>
              <w:bottom w:val="single" w:sz="4" w:space="0" w:color="AAAAAA"/>
              <w:right w:val="single" w:sz="4" w:space="0" w:color="AAAAAA"/>
            </w:tcBorders>
            <w:tcMar>
              <w:top w:w="80" w:type="dxa"/>
              <w:left w:w="80" w:type="dxa"/>
              <w:bottom w:w="80" w:type="dxa"/>
              <w:right w:w="80" w:type="dxa"/>
            </w:tcMar>
            <w:vAlign w:val="bottom"/>
          </w:tcPr>
          <w:p w14:paraId="37FE803F" w14:textId="77777777" w:rsidR="00837437" w:rsidRDefault="003D6E8C">
            <w:pPr>
              <w:pStyle w:val="Tijelo"/>
            </w:pPr>
            <w:r>
              <w:rPr>
                <w:rFonts w:ascii="Calibri" w:hAnsi="Calibri"/>
                <w:sz w:val="22"/>
                <w:szCs w:val="22"/>
              </w:rPr>
              <w:t> </w:t>
            </w:r>
          </w:p>
        </w:tc>
      </w:tr>
    </w:tbl>
    <w:p w14:paraId="1B14A451" w14:textId="77777777" w:rsidR="00837437" w:rsidRDefault="00837437">
      <w:pPr>
        <w:pStyle w:val="Tijelo"/>
        <w:widowControl w:val="0"/>
        <w:ind w:left="221" w:hanging="221"/>
      </w:pPr>
    </w:p>
    <w:p w14:paraId="01F07159" w14:textId="77777777" w:rsidR="00837437" w:rsidRDefault="00837437">
      <w:pPr>
        <w:pStyle w:val="Tijelo"/>
        <w:widowControl w:val="0"/>
        <w:ind w:left="113" w:hanging="113"/>
      </w:pPr>
    </w:p>
    <w:p w14:paraId="00392679" w14:textId="77777777" w:rsidR="00837437" w:rsidRDefault="00837437">
      <w:pPr>
        <w:pStyle w:val="Tijelo"/>
      </w:pPr>
    </w:p>
    <w:p w14:paraId="2B8599D9" w14:textId="77777777" w:rsidR="00837437" w:rsidRDefault="00837437">
      <w:pPr>
        <w:pStyle w:val="Tijelo"/>
      </w:pPr>
    </w:p>
    <w:p w14:paraId="3F6BD28C" w14:textId="77777777" w:rsidR="00837437" w:rsidRDefault="003D6E8C">
      <w:pPr>
        <w:pStyle w:val="Tijelo"/>
        <w:rPr>
          <w:b/>
          <w:bCs/>
          <w:sz w:val="28"/>
          <w:szCs w:val="28"/>
        </w:rPr>
      </w:pPr>
      <w:r>
        <w:rPr>
          <w:b/>
          <w:bCs/>
          <w:sz w:val="28"/>
          <w:szCs w:val="28"/>
        </w:rPr>
        <w:t>PROGRAM GRADSKOG KAZALIŠTA LUTAKA SPLIT U 2027.</w:t>
      </w:r>
    </w:p>
    <w:p w14:paraId="267921B3" w14:textId="77777777" w:rsidR="00837437" w:rsidRDefault="00837437">
      <w:pPr>
        <w:pStyle w:val="Tijelo"/>
        <w:rPr>
          <w:b/>
          <w:bCs/>
          <w:sz w:val="28"/>
          <w:szCs w:val="28"/>
        </w:rPr>
      </w:pPr>
    </w:p>
    <w:p w14:paraId="100E8588" w14:textId="77777777" w:rsidR="00837437" w:rsidRDefault="003D6E8C">
      <w:pPr>
        <w:pStyle w:val="Tijelo"/>
        <w:rPr>
          <w:b/>
          <w:bCs/>
        </w:rPr>
      </w:pPr>
      <w:r>
        <w:rPr>
          <w:b/>
          <w:bCs/>
        </w:rPr>
        <w:t>PREMIJERNI PROGRAM:</w:t>
      </w:r>
    </w:p>
    <w:p w14:paraId="18255A0C" w14:textId="77777777" w:rsidR="00837437" w:rsidRDefault="00837437">
      <w:pPr>
        <w:pStyle w:val="Tijelo"/>
        <w:rPr>
          <w:b/>
          <w:bCs/>
        </w:rPr>
      </w:pPr>
    </w:p>
    <w:p w14:paraId="6BFC3534" w14:textId="77777777" w:rsidR="00837437" w:rsidRDefault="00837437">
      <w:pPr>
        <w:pStyle w:val="Tijelo"/>
      </w:pPr>
    </w:p>
    <w:p w14:paraId="45920A98" w14:textId="77777777" w:rsidR="00837437" w:rsidRDefault="00837437">
      <w:pPr>
        <w:pStyle w:val="Tijelo"/>
      </w:pPr>
    </w:p>
    <w:p w14:paraId="0EAD490E" w14:textId="77777777" w:rsidR="00837437" w:rsidRDefault="003D6E8C">
      <w:pPr>
        <w:pStyle w:val="Tijelo"/>
      </w:pPr>
      <w:r>
        <w:t>Marijana Nola: PUT U MAŠTALUZIJU</w:t>
      </w:r>
    </w:p>
    <w:p w14:paraId="28D85DC7" w14:textId="77777777" w:rsidR="00837437" w:rsidRDefault="00837437">
      <w:pPr>
        <w:pStyle w:val="Tijelo"/>
      </w:pPr>
    </w:p>
    <w:p w14:paraId="0F925DE8" w14:textId="77777777" w:rsidR="00837437" w:rsidRDefault="003D6E8C">
      <w:pPr>
        <w:pStyle w:val="Tijelo"/>
      </w:pPr>
      <w:r>
        <w:t>Braća Grimm: SIROMAH I BOGATAŠ</w:t>
      </w:r>
    </w:p>
    <w:p w14:paraId="7D29531C" w14:textId="77777777" w:rsidR="00837437" w:rsidRDefault="00837437">
      <w:pPr>
        <w:pStyle w:val="Tijelo"/>
      </w:pPr>
    </w:p>
    <w:p w14:paraId="35666477"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Božidar Prosenjak: MIŠ</w:t>
      </w:r>
    </w:p>
    <w:p w14:paraId="3428F67C" w14:textId="77777777" w:rsidR="00837437" w:rsidRDefault="00837437">
      <w:pPr>
        <w:pStyle w:val="Tijelo"/>
      </w:pPr>
    </w:p>
    <w:p w14:paraId="2284B0F1" w14:textId="77777777" w:rsidR="00837437" w:rsidRDefault="003D6E8C">
      <w:pPr>
        <w:pStyle w:val="Tijelo"/>
      </w:pPr>
      <w:r>
        <w:rPr>
          <w:lang w:val="en-US"/>
        </w:rPr>
        <w:t>Charles Perrault / Jeanne-Marie Leprince de Beaumont: LJEPOTICA I ZVIJER</w:t>
      </w:r>
    </w:p>
    <w:p w14:paraId="5784C260" w14:textId="77777777" w:rsidR="00837437" w:rsidRDefault="00837437">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p>
    <w:p w14:paraId="1B21B8E4" w14:textId="77777777" w:rsidR="00837437" w:rsidRDefault="00837437">
      <w:pPr>
        <w:pStyle w:val="Tijelo"/>
      </w:pPr>
    </w:p>
    <w:p w14:paraId="77BEB866" w14:textId="77777777" w:rsidR="00837437" w:rsidRDefault="00837437">
      <w:pPr>
        <w:pStyle w:val="Tijelo"/>
      </w:pPr>
    </w:p>
    <w:p w14:paraId="6AB51C62" w14:textId="77777777" w:rsidR="00837437" w:rsidRDefault="003D6E8C">
      <w:pPr>
        <w:pStyle w:val="Tijelo"/>
        <w:rPr>
          <w:b/>
          <w:bCs/>
        </w:rPr>
      </w:pPr>
      <w:r>
        <w:rPr>
          <w:b/>
          <w:bCs/>
          <w:lang w:val="de-DE"/>
        </w:rPr>
        <w:t>REPRIZNI PROGRAM:</w:t>
      </w:r>
    </w:p>
    <w:p w14:paraId="410EDB34" w14:textId="77777777" w:rsidR="00837437" w:rsidRDefault="00837437">
      <w:pPr>
        <w:pStyle w:val="Tijelo"/>
        <w:rPr>
          <w:b/>
          <w:bCs/>
        </w:rPr>
      </w:pPr>
    </w:p>
    <w:p w14:paraId="71FC408A" w14:textId="77777777" w:rsidR="00837437" w:rsidRDefault="003D6E8C">
      <w:pPr>
        <w:pStyle w:val="Tijelo"/>
      </w:pPr>
      <w:r>
        <w:t>Justina Vojaković Fingler: USPAVANA SUNČICA</w:t>
      </w:r>
    </w:p>
    <w:p w14:paraId="7544E87D" w14:textId="77777777" w:rsidR="00837437" w:rsidRDefault="00837437">
      <w:pPr>
        <w:pStyle w:val="Tijelo"/>
      </w:pPr>
    </w:p>
    <w:p w14:paraId="6F97F513" w14:textId="77777777" w:rsidR="00837437" w:rsidRDefault="003D6E8C">
      <w:pPr>
        <w:pStyle w:val="Tijelo"/>
      </w:pPr>
      <w:r>
        <w:t xml:space="preserve">Tisja Kljaković </w:t>
      </w:r>
      <w:r>
        <w:rPr>
          <w:lang w:val="fr-FR"/>
        </w:rPr>
        <w:t>Brai</w:t>
      </w:r>
      <w:r>
        <w:t>ć: PITA MOJA MAMA IMATE LI JEDNO JAJE</w:t>
      </w:r>
    </w:p>
    <w:p w14:paraId="33A1C8DF" w14:textId="77777777" w:rsidR="00837437" w:rsidRDefault="00837437">
      <w:pPr>
        <w:pStyle w:val="Tijelo"/>
      </w:pPr>
    </w:p>
    <w:p w14:paraId="60A3ED4C" w14:textId="77777777" w:rsidR="00837437" w:rsidRDefault="003D6E8C">
      <w:pPr>
        <w:pStyle w:val="Tijelo"/>
      </w:pPr>
      <w:r>
        <w:t>Magdalena Mrčela: IVO I JAKOV - OD SPLITSKOG GETA DO POZORNICA SVIJETA</w:t>
      </w:r>
    </w:p>
    <w:p w14:paraId="0BD37818" w14:textId="77777777" w:rsidR="00837437" w:rsidRDefault="00837437">
      <w:pPr>
        <w:pStyle w:val="Tijelo"/>
      </w:pPr>
    </w:p>
    <w:p w14:paraId="4AB2F162" w14:textId="77777777" w:rsidR="00837437" w:rsidRDefault="003D6E8C">
      <w:pPr>
        <w:pStyle w:val="Tijelo"/>
      </w:pPr>
      <w:r>
        <w:t>Karl Bruckner: SADAKO HOĆE ŽIVJETI</w:t>
      </w:r>
    </w:p>
    <w:p w14:paraId="4DE30D13" w14:textId="77777777" w:rsidR="00837437" w:rsidRDefault="00837437">
      <w:pPr>
        <w:pStyle w:val="Tijelo"/>
      </w:pPr>
    </w:p>
    <w:p w14:paraId="1A796EE4" w14:textId="77777777" w:rsidR="00837437" w:rsidRDefault="003D6E8C">
      <w:pPr>
        <w:pStyle w:val="Tijelo"/>
      </w:pPr>
      <w:r>
        <w:t>Lewis Carroll: ALSA U ZEMLJI ČUDESA</w:t>
      </w:r>
    </w:p>
    <w:p w14:paraId="3F9FE444" w14:textId="77777777" w:rsidR="00837437" w:rsidRDefault="00837437">
      <w:pPr>
        <w:pStyle w:val="Tijelo"/>
      </w:pPr>
    </w:p>
    <w:p w14:paraId="7404CA75" w14:textId="77777777" w:rsidR="00837437" w:rsidRDefault="003D6E8C">
      <w:pPr>
        <w:pStyle w:val="Tijelo"/>
      </w:pPr>
      <w:r>
        <w:t>Dušan Vukotić: KRAVA NA MJESECU</w:t>
      </w:r>
    </w:p>
    <w:p w14:paraId="76D7EED3" w14:textId="77777777" w:rsidR="00837437" w:rsidRDefault="00837437">
      <w:pPr>
        <w:pStyle w:val="Tijelo"/>
      </w:pPr>
    </w:p>
    <w:p w14:paraId="54F20C76" w14:textId="77777777" w:rsidR="00837437" w:rsidRDefault="003D6E8C">
      <w:pPr>
        <w:pStyle w:val="Tijelo"/>
      </w:pPr>
      <w:r>
        <w:t>Miljenko Smoje: NIJE PAS BEŠTIJA</w:t>
      </w:r>
    </w:p>
    <w:p w14:paraId="64D4F5CA" w14:textId="77777777" w:rsidR="00837437" w:rsidRDefault="00837437">
      <w:pPr>
        <w:pStyle w:val="Tijelo"/>
      </w:pPr>
    </w:p>
    <w:p w14:paraId="58E627F0" w14:textId="77777777" w:rsidR="00837437" w:rsidRDefault="00837437">
      <w:pPr>
        <w:pStyle w:val="Tijelo"/>
      </w:pPr>
    </w:p>
    <w:p w14:paraId="10970F10" w14:textId="77777777" w:rsidR="00837437" w:rsidRDefault="00837437">
      <w:pPr>
        <w:pStyle w:val="Tijelo"/>
      </w:pPr>
    </w:p>
    <w:p w14:paraId="0E29895F" w14:textId="77777777" w:rsidR="00837437" w:rsidRDefault="00837437">
      <w:pPr>
        <w:pStyle w:val="Tijelo"/>
      </w:pPr>
    </w:p>
    <w:p w14:paraId="6A87A999" w14:textId="77777777" w:rsidR="00837437" w:rsidRDefault="00837437">
      <w:pPr>
        <w:pStyle w:val="Tijelo"/>
      </w:pPr>
    </w:p>
    <w:p w14:paraId="7182333D" w14:textId="77777777" w:rsidR="00837437" w:rsidRDefault="00837437">
      <w:pPr>
        <w:pStyle w:val="Tijelo"/>
      </w:pPr>
    </w:p>
    <w:p w14:paraId="2AF49124" w14:textId="77777777" w:rsidR="00837437" w:rsidRDefault="00837437">
      <w:pPr>
        <w:pStyle w:val="Tijelo"/>
      </w:pPr>
    </w:p>
    <w:p w14:paraId="0370CDCD"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MANIFESTACIJE:</w:t>
      </w:r>
    </w:p>
    <w:p w14:paraId="1993DC09"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586CFF56"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20. Festival hrvatske drame za djecu MALI MARULIĆ (prva polovica. travnja </w:t>
      </w:r>
      <w:r w:rsidR="009377DF">
        <w:rPr>
          <w:rFonts w:ascii="Times New Roman" w:hAnsi="Times New Roman"/>
        </w:rPr>
        <w:t>2027</w:t>
      </w:r>
      <w:r>
        <w:rPr>
          <w:rFonts w:ascii="Times New Roman" w:hAnsi="Times New Roman"/>
        </w:rPr>
        <w:t>.)</w:t>
      </w:r>
    </w:p>
    <w:p w14:paraId="688C7DAD"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70BE4437" w14:textId="77777777" w:rsidR="00837437" w:rsidRDefault="003D6E8C">
      <w:pPr>
        <w:pStyle w:val="Tijelo"/>
      </w:pPr>
      <w:r>
        <w:t>Revija Ljetno kazališt</w:t>
      </w:r>
      <w:r w:rsidR="009377DF">
        <w:t>e za djecu (lipanj / srpanj 2027</w:t>
      </w:r>
      <w:r>
        <w:t>.)</w:t>
      </w:r>
    </w:p>
    <w:p w14:paraId="4E4BE12C" w14:textId="77777777" w:rsidR="00837437" w:rsidRDefault="00837437">
      <w:pPr>
        <w:pStyle w:val="Tijelo"/>
      </w:pPr>
    </w:p>
    <w:p w14:paraId="500A441A" w14:textId="77777777" w:rsidR="00837437" w:rsidRDefault="00837437">
      <w:pPr>
        <w:pStyle w:val="Tijelo"/>
      </w:pPr>
    </w:p>
    <w:p w14:paraId="34E38199" w14:textId="77777777" w:rsidR="00837437" w:rsidRDefault="003D6E8C">
      <w:pPr>
        <w:pStyle w:val="Tijelo"/>
        <w:rPr>
          <w:b/>
          <w:bCs/>
        </w:rPr>
      </w:pPr>
      <w:r>
        <w:rPr>
          <w:b/>
          <w:bCs/>
        </w:rPr>
        <w:t>O PREMIJERNIM NASLOVIMA:</w:t>
      </w:r>
    </w:p>
    <w:p w14:paraId="16EF907E" w14:textId="77777777" w:rsidR="00837437" w:rsidRDefault="00837437">
      <w:pPr>
        <w:pStyle w:val="Tijelo"/>
        <w:rPr>
          <w:b/>
          <w:bCs/>
        </w:rPr>
      </w:pPr>
    </w:p>
    <w:p w14:paraId="7F86F74E" w14:textId="77777777" w:rsidR="00837437" w:rsidRDefault="003D6E8C">
      <w:pPr>
        <w:pStyle w:val="Naslov1"/>
        <w:rPr>
          <w:b/>
          <w:bCs/>
          <w:sz w:val="24"/>
          <w:szCs w:val="24"/>
        </w:rPr>
      </w:pPr>
      <w:r>
        <w:rPr>
          <w:b/>
          <w:bCs/>
          <w:sz w:val="24"/>
          <w:szCs w:val="24"/>
        </w:rPr>
        <w:t>Marijana Nola: PUT U MAŠTALUZIJU</w:t>
      </w:r>
    </w:p>
    <w:p w14:paraId="77CA5AC0" w14:textId="77777777" w:rsidR="00837437" w:rsidRDefault="003D6E8C">
      <w:pPr>
        <w:pStyle w:val="Tijelo"/>
      </w:pPr>
      <w:r>
        <w:t>Veljača 2026.</w:t>
      </w:r>
    </w:p>
    <w:p w14:paraId="29087BDA" w14:textId="77777777" w:rsidR="00837437" w:rsidRDefault="003D6E8C">
      <w:pPr>
        <w:pStyle w:val="Tijelo"/>
      </w:pPr>
      <w:r>
        <w:t>Uzrast: 4+</w:t>
      </w:r>
    </w:p>
    <w:p w14:paraId="458416AA" w14:textId="77777777" w:rsidR="00837437" w:rsidRDefault="003D6E8C">
      <w:pPr>
        <w:pStyle w:val="Tijelo"/>
      </w:pPr>
      <w:r>
        <w:t>Produkcijski i režijski zahtjevno uprizorenje prvonagrađenog teksta 16. Malog Marulića Marijane Nole s alternativnim grananjima radnje po izboru glasova publike u realnom vremenu. Osim posvemašnje interaktivnosti s publikom bitno je naglasiti elemente teatra sjena koji će igrati značajnu ulogu u naraciji mogućih završetaka.</w:t>
      </w:r>
    </w:p>
    <w:p w14:paraId="776641A2" w14:textId="77777777" w:rsidR="00837437" w:rsidRDefault="00837437">
      <w:pPr>
        <w:pStyle w:val="Tijelo"/>
        <w:rPr>
          <w:b/>
          <w:bCs/>
        </w:rPr>
      </w:pPr>
    </w:p>
    <w:p w14:paraId="28F0E7CD" w14:textId="77777777" w:rsidR="00837437" w:rsidRDefault="00837437">
      <w:pPr>
        <w:pStyle w:val="Tijelo"/>
        <w:rPr>
          <w:b/>
          <w:bCs/>
        </w:rPr>
      </w:pPr>
    </w:p>
    <w:p w14:paraId="3CF9785E"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rPr>
          <w:b/>
          <w:bCs/>
        </w:rPr>
        <w:t>Braća Grimm: SIROMAH I BOGATAŠ</w:t>
      </w:r>
    </w:p>
    <w:p w14:paraId="498B8045"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Lipanj 2026.</w:t>
      </w:r>
    </w:p>
    <w:p w14:paraId="07C4B3E8"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Uzrast: 3+</w:t>
      </w:r>
    </w:p>
    <w:p w14:paraId="203680C8" w14:textId="77777777" w:rsidR="00837437" w:rsidRDefault="003D6E8C">
      <w:pPr>
        <w:pStyle w:val="Tijelo"/>
      </w:pPr>
      <w:r>
        <w:t>Jedna od bajki koja je uvijek tu iz generacije u generaciju i čija čarolija nikada ne slabi, priča o pohlepi i sreći, o velikim željama i zadovoljstvu malim stvarima, o tome kako dobrota sve pobjeđuje a zlo samo sebe uništi. Predviđena u maloj formi, mobilna i tehnički nezahtjevna proš</w:t>
      </w:r>
      <w:r>
        <w:rPr>
          <w:lang w:val="it-IT"/>
        </w:rPr>
        <w:t xml:space="preserve">irit </w:t>
      </w:r>
      <w:r>
        <w:t>će dostupnost lutkarskog kazališta i onima koji u njega ne mogu č</w:t>
      </w:r>
      <w:r>
        <w:rPr>
          <w:lang w:val="it-IT"/>
        </w:rPr>
        <w:t>esto do</w:t>
      </w:r>
      <w:r>
        <w:t>ć</w:t>
      </w:r>
      <w:r>
        <w:rPr>
          <w:lang w:val="it-IT"/>
        </w:rPr>
        <w:t>i.</w:t>
      </w:r>
    </w:p>
    <w:p w14:paraId="65F746A8" w14:textId="77777777" w:rsidR="00837437" w:rsidRDefault="00837437">
      <w:pPr>
        <w:pStyle w:val="Tijelo"/>
      </w:pPr>
    </w:p>
    <w:p w14:paraId="5A5E783E"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rPr>
          <w:b/>
          <w:bCs/>
        </w:rPr>
        <w:t>Božidar Prosenjak: MIŠ</w:t>
      </w:r>
    </w:p>
    <w:p w14:paraId="7537BADC"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Rujan 2026.</w:t>
      </w:r>
    </w:p>
    <w:p w14:paraId="7608900A"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Uzrast: 4+</w:t>
      </w:r>
    </w:p>
    <w:p w14:paraId="418AD53B" w14:textId="77777777" w:rsidR="00837437" w:rsidRDefault="003D6E8C">
      <w:pPr>
        <w:pStyle w:val="Tijelo"/>
      </w:pPr>
      <w:r>
        <w:t>Petorica dječaka nije ni sanjati mogla kolike probleme može izazvati jedan ovlaš uhvaćeni miš. Trijumf kratko traje a odgovornost cijelu predstavu. Kamo s mišem? Kome ga dati? Zašto ga nitko neć</w:t>
      </w:r>
      <w:r>
        <w:rPr>
          <w:lang w:val="en-US"/>
        </w:rPr>
        <w:t xml:space="preserve">e? I </w:t>
      </w:r>
      <w:r>
        <w:t>š</w:t>
      </w:r>
      <w:r>
        <w:rPr>
          <w:lang w:val="en-US"/>
        </w:rPr>
        <w:t>to mi</w:t>
      </w:r>
      <w:r>
        <w:t>šu zapravo treba? Topla i edukativna priča traje samo do večeri ali osjećaj odgovornost i shvaćanje tuđe potrebe za slobodom, nadajmo se, ostaje za cio život.</w:t>
      </w:r>
    </w:p>
    <w:p w14:paraId="06230D2E" w14:textId="77777777" w:rsidR="00837437" w:rsidRDefault="00837437">
      <w:pPr>
        <w:pStyle w:val="Tijelo"/>
      </w:pPr>
    </w:p>
    <w:p w14:paraId="09BD61E6"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 w:val="left" w:pos="8906"/>
        </w:tabs>
        <w:rPr>
          <w:rFonts w:ascii="Times New Roman" w:eastAsia="Times New Roman" w:hAnsi="Times New Roman" w:cs="Times New Roman"/>
          <w:b/>
          <w:bCs/>
        </w:rPr>
      </w:pPr>
      <w:r>
        <w:rPr>
          <w:rFonts w:ascii="Times New Roman" w:hAnsi="Times New Roman"/>
          <w:b/>
          <w:bCs/>
          <w:lang w:val="en-US"/>
        </w:rPr>
        <w:t>Charles Perrault / Jeanne-Marie Leprince de Beaumont: LJEPOTICA I ZVIJER</w:t>
      </w:r>
    </w:p>
    <w:p w14:paraId="41617345"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 w:val="left" w:pos="8906"/>
        </w:tabs>
        <w:rPr>
          <w:rFonts w:ascii="Times New Roman" w:eastAsia="Times New Roman" w:hAnsi="Times New Roman" w:cs="Times New Roman"/>
        </w:rPr>
      </w:pPr>
      <w:r>
        <w:rPr>
          <w:rFonts w:ascii="Times New Roman" w:hAnsi="Times New Roman"/>
        </w:rPr>
        <w:t>Prosinac 2023.</w:t>
      </w:r>
    </w:p>
    <w:p w14:paraId="528FF92E"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 w:val="left" w:pos="8906"/>
        </w:tabs>
        <w:rPr>
          <w:rFonts w:ascii="Times New Roman" w:eastAsia="Times New Roman" w:hAnsi="Times New Roman" w:cs="Times New Roman"/>
        </w:rPr>
      </w:pPr>
      <w:r>
        <w:rPr>
          <w:rFonts w:ascii="Times New Roman" w:hAnsi="Times New Roman"/>
        </w:rPr>
        <w:t>Uzrast: 3+</w:t>
      </w:r>
    </w:p>
    <w:p w14:paraId="78572EC0"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 w:val="left" w:pos="8906"/>
        </w:tabs>
        <w:rPr>
          <w:rFonts w:ascii="Times New Roman" w:eastAsia="Times New Roman" w:hAnsi="Times New Roman" w:cs="Times New Roman"/>
        </w:rPr>
      </w:pPr>
      <w:r>
        <w:rPr>
          <w:rFonts w:ascii="Times New Roman" w:hAnsi="Times New Roman"/>
        </w:rPr>
        <w:t xml:space="preserve">Jedna od najpopularnijih bajki, omiljena u svim uzrastima. Usred hladne zime, usprkos okrutnoj kletvi, postepeno se razvija prijateljstvo i ljubav dvoje bića između kojih su naizgled nepremostive razlike. No, srce vidi bolje nego oči, vidi ono što je jedino bitno, ono unutra. Ali to je i priča o tome da je za ljubav potrebno ne samo voljeti drugog već i zavoljeti sebe. Za sretan </w:t>
      </w:r>
      <w:r>
        <w:rPr>
          <w:rFonts w:ascii="Times New Roman" w:hAnsi="Times New Roman"/>
        </w:rPr>
        <w:lastRenderedPageBreak/>
        <w:t>kraj pobrinut će se malo čarolije ali i, nadamo se, dobra lutkarska produkcija.</w:t>
      </w:r>
    </w:p>
    <w:p w14:paraId="43A9822C" w14:textId="77777777" w:rsidR="00837437" w:rsidRDefault="00837437">
      <w:pPr>
        <w:pStyle w:val="Tijelo"/>
      </w:pPr>
    </w:p>
    <w:p w14:paraId="58F3A6BA" w14:textId="77777777" w:rsidR="00837437" w:rsidRDefault="00837437">
      <w:pPr>
        <w:pStyle w:val="Tijelo"/>
      </w:pPr>
    </w:p>
    <w:p w14:paraId="1650181F" w14:textId="77777777" w:rsidR="00837437" w:rsidRDefault="00837437">
      <w:pPr>
        <w:pStyle w:val="Tijelo"/>
      </w:pPr>
    </w:p>
    <w:p w14:paraId="19BA1BFB" w14:textId="77777777" w:rsidR="00837437" w:rsidRDefault="00837437">
      <w:pPr>
        <w:pStyle w:val="Tijelo"/>
      </w:pPr>
    </w:p>
    <w:p w14:paraId="13D020F0" w14:textId="77777777" w:rsidR="00837437" w:rsidRDefault="003D6E8C">
      <w:pPr>
        <w:pStyle w:val="Tijelo"/>
        <w:rPr>
          <w:b/>
          <w:bCs/>
          <w:sz w:val="28"/>
          <w:szCs w:val="28"/>
        </w:rPr>
      </w:pPr>
      <w:r>
        <w:rPr>
          <w:b/>
          <w:bCs/>
          <w:sz w:val="28"/>
          <w:szCs w:val="28"/>
        </w:rPr>
        <w:t>PROGRAM GRADSKOG KAZALIŠTA LUTAKA SPLIT U 2028.</w:t>
      </w:r>
    </w:p>
    <w:p w14:paraId="328C45DE" w14:textId="77777777" w:rsidR="00837437" w:rsidRDefault="00837437">
      <w:pPr>
        <w:pStyle w:val="Tijelo"/>
        <w:rPr>
          <w:b/>
          <w:bCs/>
          <w:sz w:val="28"/>
          <w:szCs w:val="28"/>
        </w:rPr>
      </w:pPr>
    </w:p>
    <w:p w14:paraId="4A6135B5" w14:textId="77777777" w:rsidR="00837437" w:rsidRDefault="003D6E8C">
      <w:pPr>
        <w:pStyle w:val="Tijelo"/>
        <w:rPr>
          <w:b/>
          <w:bCs/>
        </w:rPr>
      </w:pPr>
      <w:r>
        <w:rPr>
          <w:b/>
          <w:bCs/>
        </w:rPr>
        <w:t>PREMIJERNI PROGRAM:</w:t>
      </w:r>
    </w:p>
    <w:p w14:paraId="0E56355A" w14:textId="77777777" w:rsidR="00837437" w:rsidRDefault="00837437">
      <w:pPr>
        <w:pStyle w:val="Tijelo"/>
        <w:rPr>
          <w:b/>
          <w:bCs/>
        </w:rPr>
      </w:pPr>
    </w:p>
    <w:p w14:paraId="1C4973F2"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Matko Marušić, iz zbirke priča Snijeg u Splitu: PRIČA O SNIJEGU</w:t>
      </w:r>
    </w:p>
    <w:p w14:paraId="48F1D1DF" w14:textId="77777777" w:rsidR="00837437" w:rsidRDefault="00837437">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p>
    <w:p w14:paraId="000D3261" w14:textId="77777777" w:rsidR="00837437" w:rsidRDefault="003D6E8C">
      <w:pPr>
        <w:pStyle w:val="Tijelo"/>
      </w:pPr>
      <w:r>
        <w:t>Nada Iveljić, iz zbirke prič</w:t>
      </w:r>
      <w:r>
        <w:rPr>
          <w:lang w:val="de-DE"/>
        </w:rPr>
        <w:t>a Nebeske barke: MORSKA MEDVJEDICA</w:t>
      </w:r>
    </w:p>
    <w:p w14:paraId="155268F7" w14:textId="77777777" w:rsidR="00837437" w:rsidRDefault="00837437">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p>
    <w:p w14:paraId="15918847"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Željka Horvat-Vukelija: REUMATIČ</w:t>
      </w:r>
      <w:r>
        <w:rPr>
          <w:lang w:val="en-US"/>
        </w:rPr>
        <w:t>NI KI</w:t>
      </w:r>
      <w:r>
        <w:t>Š</w:t>
      </w:r>
      <w:r>
        <w:rPr>
          <w:lang w:val="de-DE"/>
        </w:rPr>
        <w:t>OBRAN</w:t>
      </w:r>
    </w:p>
    <w:p w14:paraId="0B25C3F0" w14:textId="77777777" w:rsidR="00837437" w:rsidRDefault="00837437">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p>
    <w:p w14:paraId="42DA7BB0" w14:textId="77777777" w:rsidR="00837437" w:rsidRDefault="003D6E8C">
      <w:pPr>
        <w:pStyle w:val="Tijelo"/>
      </w:pPr>
      <w:r>
        <w:rPr>
          <w:lang w:val="de-DE"/>
        </w:rPr>
        <w:t>Hans Christian Andersen: DJEVOJ</w:t>
      </w:r>
      <w:r>
        <w:t>ČICA SA Š</w:t>
      </w:r>
      <w:r>
        <w:rPr>
          <w:lang w:val="es-ES_tradnl"/>
        </w:rPr>
        <w:t>IBICAMA</w:t>
      </w:r>
    </w:p>
    <w:p w14:paraId="52C7EABE" w14:textId="77777777" w:rsidR="00837437" w:rsidRDefault="00837437">
      <w:pPr>
        <w:pStyle w:val="Tijelo"/>
      </w:pPr>
    </w:p>
    <w:p w14:paraId="5A85608D" w14:textId="77777777" w:rsidR="00837437" w:rsidRDefault="003D6E8C">
      <w:pPr>
        <w:pStyle w:val="Tijelo"/>
        <w:rPr>
          <w:b/>
          <w:bCs/>
        </w:rPr>
      </w:pPr>
      <w:r>
        <w:rPr>
          <w:b/>
          <w:bCs/>
          <w:lang w:val="de-DE"/>
        </w:rPr>
        <w:t>REPRIZNI PROGRAM:</w:t>
      </w:r>
    </w:p>
    <w:p w14:paraId="49D5DFC8" w14:textId="77777777" w:rsidR="00837437" w:rsidRDefault="00837437">
      <w:pPr>
        <w:pStyle w:val="Tijelo"/>
      </w:pPr>
    </w:p>
    <w:p w14:paraId="2CF6DE57" w14:textId="77777777" w:rsidR="00837437" w:rsidRDefault="003D6E8C">
      <w:pPr>
        <w:pStyle w:val="Tijelo"/>
      </w:pPr>
      <w:r>
        <w:t>Marijana Nola: PUT U MAŠTALUZIJU</w:t>
      </w:r>
    </w:p>
    <w:p w14:paraId="15BC6B8D" w14:textId="77777777" w:rsidR="00837437" w:rsidRDefault="00837437">
      <w:pPr>
        <w:pStyle w:val="Tijelo"/>
      </w:pPr>
    </w:p>
    <w:p w14:paraId="7876BFAF" w14:textId="77777777" w:rsidR="00837437" w:rsidRDefault="003D6E8C">
      <w:pPr>
        <w:pStyle w:val="Tijelo"/>
      </w:pPr>
      <w:r>
        <w:t>Braća Grimm: SIROMAH I BOGATAŠ</w:t>
      </w:r>
    </w:p>
    <w:p w14:paraId="7EA49701" w14:textId="77777777" w:rsidR="00837437" w:rsidRDefault="00837437">
      <w:pPr>
        <w:pStyle w:val="Tijelo"/>
      </w:pPr>
    </w:p>
    <w:p w14:paraId="0B41FA14"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Božidar Prosenjak: MIŠ</w:t>
      </w:r>
    </w:p>
    <w:p w14:paraId="7D23765A" w14:textId="77777777" w:rsidR="00837437" w:rsidRDefault="00837437">
      <w:pPr>
        <w:pStyle w:val="Tijelo"/>
      </w:pPr>
    </w:p>
    <w:p w14:paraId="54805786" w14:textId="77777777" w:rsidR="00837437" w:rsidRDefault="003D6E8C">
      <w:pPr>
        <w:pStyle w:val="Tijelo"/>
      </w:pPr>
      <w:r>
        <w:rPr>
          <w:lang w:val="en-US"/>
        </w:rPr>
        <w:t>Charles Perrault / Jeanne-Marie Leprince de Beaumont: LJEPOTICA I ZVIJER</w:t>
      </w:r>
    </w:p>
    <w:p w14:paraId="5AAAA132" w14:textId="77777777" w:rsidR="00837437" w:rsidRDefault="00837437">
      <w:pPr>
        <w:pStyle w:val="Tijelo"/>
      </w:pPr>
    </w:p>
    <w:p w14:paraId="5EF6DC1F" w14:textId="77777777" w:rsidR="00837437" w:rsidRDefault="003D6E8C">
      <w:pPr>
        <w:pStyle w:val="Tijelo"/>
      </w:pPr>
      <w:r>
        <w:t>Magdalena Mrčela: IVO I JAKOV - OD SPLITSKOG GETA DO POZORNICA SVIJETA</w:t>
      </w:r>
    </w:p>
    <w:p w14:paraId="3F676CC0" w14:textId="77777777" w:rsidR="00837437" w:rsidRDefault="00837437">
      <w:pPr>
        <w:pStyle w:val="Tijelo"/>
      </w:pPr>
    </w:p>
    <w:p w14:paraId="7DC3D345" w14:textId="77777777" w:rsidR="00837437" w:rsidRDefault="003D6E8C">
      <w:pPr>
        <w:pStyle w:val="Tijelo"/>
      </w:pPr>
      <w:r>
        <w:t>Karl Bruckner: SADAKO HOĆE ŽIVJETI</w:t>
      </w:r>
    </w:p>
    <w:p w14:paraId="5C8CEFE2" w14:textId="77777777" w:rsidR="00837437" w:rsidRDefault="00837437">
      <w:pPr>
        <w:pStyle w:val="Tijelo"/>
      </w:pPr>
    </w:p>
    <w:p w14:paraId="25DB87A5" w14:textId="77777777" w:rsidR="00837437" w:rsidRDefault="003D6E8C">
      <w:pPr>
        <w:pStyle w:val="Tijelo"/>
      </w:pPr>
      <w:r>
        <w:t>Lewis Carroll: ALSA U ZEMLJI ČUDESA</w:t>
      </w:r>
    </w:p>
    <w:p w14:paraId="71EF96E9" w14:textId="77777777" w:rsidR="00837437" w:rsidRDefault="00837437">
      <w:pPr>
        <w:pStyle w:val="Tijelo"/>
      </w:pPr>
    </w:p>
    <w:p w14:paraId="0F7D5DE9" w14:textId="77777777" w:rsidR="00837437" w:rsidRDefault="003D6E8C">
      <w:pPr>
        <w:pStyle w:val="Tijelo"/>
      </w:pPr>
      <w:r>
        <w:t>Braća Grimm: SIROMAH I BOGATAŠ</w:t>
      </w:r>
    </w:p>
    <w:p w14:paraId="57887176" w14:textId="77777777" w:rsidR="00837437" w:rsidRDefault="00837437">
      <w:pPr>
        <w:pStyle w:val="Tijelo"/>
      </w:pPr>
    </w:p>
    <w:p w14:paraId="28759017" w14:textId="77777777" w:rsidR="00837437" w:rsidRDefault="003D6E8C">
      <w:pPr>
        <w:pStyle w:val="Tijelo"/>
      </w:pPr>
      <w:r>
        <w:t>Miljenko Smoje: NIJE PAS BEŠTIJA</w:t>
      </w:r>
    </w:p>
    <w:p w14:paraId="41257C20" w14:textId="77777777" w:rsidR="00837437" w:rsidRDefault="00837437">
      <w:pPr>
        <w:pStyle w:val="Tijelo"/>
      </w:pPr>
    </w:p>
    <w:p w14:paraId="5617B330" w14:textId="77777777" w:rsidR="00837437" w:rsidRDefault="00837437">
      <w:pPr>
        <w:pStyle w:val="Tijelo"/>
      </w:pPr>
    </w:p>
    <w:p w14:paraId="664210ED" w14:textId="77777777" w:rsidR="00837437" w:rsidRDefault="00837437">
      <w:pPr>
        <w:pStyle w:val="Tijelo"/>
      </w:pPr>
    </w:p>
    <w:p w14:paraId="0F9041CC"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b/>
          <w:bCs/>
        </w:rPr>
        <w:t>MANIFESTACIJE:</w:t>
      </w:r>
    </w:p>
    <w:p w14:paraId="2C38DF97"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1CE66B57" w14:textId="77777777" w:rsidR="00837437" w:rsidRDefault="003D6E8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r>
        <w:rPr>
          <w:rFonts w:ascii="Times New Roman" w:hAnsi="Times New Roman"/>
        </w:rPr>
        <w:t xml:space="preserve">21. Festival hrvatske drame za djecu MALI MARULIĆ </w:t>
      </w:r>
      <w:r>
        <w:rPr>
          <w:rFonts w:ascii="Times New Roman" w:hAnsi="Times New Roman"/>
          <w:lang w:val="it-IT"/>
        </w:rPr>
        <w:t>(po</w:t>
      </w:r>
      <w:r>
        <w:rPr>
          <w:rFonts w:ascii="Times New Roman" w:hAnsi="Times New Roman"/>
        </w:rPr>
        <w:t>četkom travnja 2028.)</w:t>
      </w:r>
    </w:p>
    <w:p w14:paraId="4EB0A705" w14:textId="77777777" w:rsidR="00837437" w:rsidRDefault="0083743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rFonts w:ascii="Times New Roman" w:eastAsia="Times New Roman" w:hAnsi="Times New Roman" w:cs="Times New Roman"/>
        </w:rPr>
      </w:pPr>
    </w:p>
    <w:p w14:paraId="6A04506B" w14:textId="77777777" w:rsidR="00837437" w:rsidRDefault="003D6E8C">
      <w:pPr>
        <w:pStyle w:val="Tijelo"/>
      </w:pPr>
      <w:r>
        <w:t>Revija Ljetno kazalište za djecu (lipanj / srpanj 2028.)</w:t>
      </w:r>
    </w:p>
    <w:p w14:paraId="428DFE66" w14:textId="77777777" w:rsidR="00837437" w:rsidRDefault="00837437">
      <w:pPr>
        <w:pStyle w:val="Tijelo"/>
      </w:pPr>
    </w:p>
    <w:p w14:paraId="5C656D9D" w14:textId="77777777" w:rsidR="00837437" w:rsidRDefault="003D6E8C">
      <w:pPr>
        <w:pStyle w:val="Tijeloteksta"/>
      </w:pPr>
      <w:r>
        <w:t>POSEBNI PROGRAMI:</w:t>
      </w:r>
    </w:p>
    <w:p w14:paraId="3A2B02B7" w14:textId="77777777" w:rsidR="00837437" w:rsidRDefault="00837437">
      <w:pPr>
        <w:pStyle w:val="Tijelo"/>
        <w:rPr>
          <w:b/>
          <w:bCs/>
        </w:rPr>
      </w:pPr>
    </w:p>
    <w:p w14:paraId="1F1408CA" w14:textId="77777777" w:rsidR="00837437" w:rsidRDefault="003D6E8C">
      <w:pPr>
        <w:pStyle w:val="Tijelo"/>
      </w:pPr>
      <w:r>
        <w:t>Radionica pričaonica: PRIČ</w:t>
      </w:r>
      <w:r>
        <w:rPr>
          <w:lang w:val="de-DE"/>
        </w:rPr>
        <w:t>AONI</w:t>
      </w:r>
      <w:r>
        <w:t>ČARI</w:t>
      </w:r>
    </w:p>
    <w:p w14:paraId="5EA1ECD8" w14:textId="77777777" w:rsidR="00837437" w:rsidRDefault="00837437">
      <w:pPr>
        <w:pStyle w:val="Tijelo"/>
      </w:pPr>
    </w:p>
    <w:p w14:paraId="050814E8" w14:textId="77777777" w:rsidR="00837437" w:rsidRDefault="003D6E8C">
      <w:pPr>
        <w:pStyle w:val="Tijelo"/>
      </w:pPr>
      <w:r>
        <w:t>Informativna radionica upoznavanja s lutkarstvom za zainteresirane odgajatelje, učitelje i roditelje.</w:t>
      </w:r>
    </w:p>
    <w:p w14:paraId="2216B41E" w14:textId="77777777" w:rsidR="00837437" w:rsidRDefault="00837437">
      <w:pPr>
        <w:pStyle w:val="Tijelo"/>
      </w:pPr>
    </w:p>
    <w:p w14:paraId="5C08A057" w14:textId="77777777" w:rsidR="00837437" w:rsidRDefault="003D6E8C">
      <w:pPr>
        <w:pStyle w:val="Tijelo"/>
        <w:rPr>
          <w:b/>
          <w:bCs/>
        </w:rPr>
      </w:pPr>
      <w:r>
        <w:rPr>
          <w:b/>
          <w:bCs/>
        </w:rPr>
        <w:t>O PREMIJERNIM NASLOVIMA:</w:t>
      </w:r>
    </w:p>
    <w:p w14:paraId="51FC0159" w14:textId="77777777" w:rsidR="00837437" w:rsidRDefault="00837437">
      <w:pPr>
        <w:pStyle w:val="Tijelo"/>
        <w:rPr>
          <w:b/>
          <w:bCs/>
        </w:rPr>
      </w:pPr>
    </w:p>
    <w:p w14:paraId="4BCC81B5"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rPr>
          <w:b/>
          <w:bCs/>
        </w:rPr>
        <w:t>Matko Marušić: PRIČA O SNIJEGU</w:t>
      </w:r>
    </w:p>
    <w:p w14:paraId="7F98D671"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Veljača 2028.</w:t>
      </w:r>
    </w:p>
    <w:p w14:paraId="25679727"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Uzrast: 3+</w:t>
      </w:r>
    </w:p>
    <w:p w14:paraId="121E6E70" w14:textId="77777777" w:rsidR="00837437" w:rsidRDefault="003D6E8C">
      <w:pPr>
        <w:pStyle w:val="Tijelo"/>
      </w:pPr>
      <w:r>
        <w:t>U našem gradu Splitu snijeg je uvijek bio jedno od najvećih ali i najrjeđih čuda. Pogotovo je rijedak u tekstovima naših zavičajnih pisaca. Što se događa kada u Splitu padne snijeg, imaju li djeca rukavice i mogu li ih sebi priuštiti te koliko je i zašto splitski fetivi snjegović ljepši ali i tužniji od drugih saznat ćemo iz ove lijepe lutkarske vedute iz bliske povijesti grada pod Marjanom.</w:t>
      </w:r>
    </w:p>
    <w:p w14:paraId="347F8C2A" w14:textId="77777777" w:rsidR="00837437" w:rsidRDefault="00837437">
      <w:pPr>
        <w:pStyle w:val="Tijelo"/>
      </w:pPr>
    </w:p>
    <w:p w14:paraId="1C30FA0E"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b/>
          <w:bCs/>
        </w:rPr>
      </w:pPr>
      <w:r>
        <w:rPr>
          <w:b/>
          <w:bCs/>
        </w:rPr>
        <w:t>Nada Iveljić: MORSKA MEDVJEDICA</w:t>
      </w:r>
    </w:p>
    <w:p w14:paraId="1DF5B9EA"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Lipanj 2028.</w:t>
      </w:r>
    </w:p>
    <w:p w14:paraId="76E9FCC7"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Uzrast: 3+</w:t>
      </w:r>
    </w:p>
    <w:p w14:paraId="09935608" w14:textId="77777777" w:rsidR="00837437" w:rsidRDefault="003D6E8C">
      <w:pPr>
        <w:pStyle w:val="Tijelo"/>
      </w:pPr>
      <w:r>
        <w:t>Pučinski otoci naše domovine posebna su mjesta velike ljepote i snage. A takva su i bića koja ih nastanjuju. Ovo je priča o jednom takvom bić</w:t>
      </w:r>
      <w:r>
        <w:rPr>
          <w:lang w:val="pt-PT"/>
        </w:rPr>
        <w:t>u, o mo</w:t>
      </w:r>
      <w:r>
        <w:t>ćnoj vili, čuvarici mora, kojoj je dužnost paziti na otoke, more i sve životinje koje tamo žive. A naročito je pazila na ravnotežu u prirodi, da ljudi ne bi izvukli više mreža i ribe nego što im treba. No morala je paziti i na ljude, jer su i oni dio prirode, pomagati im u olujama i pogibeljima. Jednom je tako spasila i njegovala mladog ribara pa se zaljubila. Ljubavnike su sada dijelili njihovi elementi jer vila ne mogaše na kopnu živjeti. Na kopnu bi se promijenila u morsku medvjedicu. A ribaru nitko nije vjerovao iako je redovito posjećivao svoju ljubav na rubu mora i kopna. Ali priča unatoč tome i dalje živi i prepričava se i uči nas koliko je važna ravnoteža i suživot s prirodom. A poneki ribar još uvijek traga za morskom medvjedicom na Biševu, u Modroj ili Medvidinoj špilji ili uz strme zapadne litice otoka Visa po samo njemu znanim rupama i špiljama.</w:t>
      </w:r>
    </w:p>
    <w:p w14:paraId="74582E92" w14:textId="77777777" w:rsidR="00837437" w:rsidRDefault="00837437">
      <w:pPr>
        <w:pStyle w:val="Tijelo"/>
      </w:pPr>
    </w:p>
    <w:p w14:paraId="75FF83AF"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rPr>
          <w:b/>
          <w:bCs/>
        </w:rPr>
      </w:pPr>
      <w:r>
        <w:rPr>
          <w:b/>
          <w:bCs/>
        </w:rPr>
        <w:t>Željka Horvat-Vukelija: REUMATIČ</w:t>
      </w:r>
      <w:r>
        <w:rPr>
          <w:b/>
          <w:bCs/>
          <w:lang w:val="en-US"/>
        </w:rPr>
        <w:t>NI KI</w:t>
      </w:r>
      <w:r>
        <w:rPr>
          <w:b/>
          <w:bCs/>
        </w:rPr>
        <w:t>Š</w:t>
      </w:r>
      <w:r>
        <w:rPr>
          <w:b/>
          <w:bCs/>
          <w:lang w:val="de-DE"/>
        </w:rPr>
        <w:t>OBRAN</w:t>
      </w:r>
    </w:p>
    <w:p w14:paraId="666BB919"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Rujan 2028.</w:t>
      </w:r>
    </w:p>
    <w:p w14:paraId="4DA8DCE8"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Uzrast: 3+</w:t>
      </w:r>
    </w:p>
    <w:p w14:paraId="622F8E8A" w14:textId="77777777" w:rsidR="00837437" w:rsidRDefault="003D6E8C">
      <w:pPr>
        <w:pStyle w:val="Tijelo"/>
      </w:pPr>
      <w:r>
        <w:t>Bolan i crn, u ormaru je samovao kišobran. Strašno je želio izaći na sunce ali je bio uvjeren da kišobran smije izlaziti samo kad kiši. U tome su ga polako razuvjerili njegovi prijatelji i svojom pomoći i pažnjom povratili mu samopouzdanje i riješili ga starih predrasuda. Tako je kišobran postao suncobran i izišao iz ormara.</w:t>
      </w:r>
    </w:p>
    <w:p w14:paraId="557C314D" w14:textId="77777777" w:rsidR="00837437" w:rsidRDefault="00837437">
      <w:pPr>
        <w:pStyle w:val="Tijelo"/>
      </w:pPr>
    </w:p>
    <w:p w14:paraId="187C49C4"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rPr>
          <w:b/>
          <w:bCs/>
          <w:lang w:val="de-DE"/>
        </w:rPr>
        <w:t>Hans Christian Andersen: DJEVOJ</w:t>
      </w:r>
      <w:r>
        <w:rPr>
          <w:b/>
          <w:bCs/>
        </w:rPr>
        <w:t>ČICA SA Š</w:t>
      </w:r>
      <w:r>
        <w:rPr>
          <w:b/>
          <w:bCs/>
          <w:lang w:val="es-ES_tradnl"/>
        </w:rPr>
        <w:t>IBICAMA</w:t>
      </w:r>
    </w:p>
    <w:p w14:paraId="7326A22B"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Prosinac 2028.</w:t>
      </w:r>
    </w:p>
    <w:p w14:paraId="2C282DC7" w14:textId="77777777" w:rsidR="00837437" w:rsidRDefault="003D6E8C">
      <w:pPr>
        <w:pStyle w:val="Tijel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pPr>
      <w:r>
        <w:t>Uzrast: 3+</w:t>
      </w:r>
    </w:p>
    <w:p w14:paraId="1C710356" w14:textId="77777777" w:rsidR="00837437" w:rsidRDefault="003D6E8C">
      <w:pPr>
        <w:pStyle w:val="Tijelo"/>
      </w:pPr>
      <w:r>
        <w:t xml:space="preserve">Priča koja nadilazi sve uzraste i najbolje upozorava na ono što je zaista bitno u novogodišnjoj noći. Ni toplina usred duboke hladnoće, ni bogata trpeza na prazan trbuh, nikakvo bogatstvo ni ljepota ukrasa, ni raskoš poklona, ne mogu nadoknaditi bivanje s voljenom bakom u novogodišnjoj noći bez obzira bio to san ili java. Mnogi ljudi to neće razumjeti ni ove godine, a </w:t>
      </w:r>
      <w:r>
        <w:lastRenderedPageBreak/>
        <w:t>ni iduće, ali oni rijetki koji znaju zašto je te noći djevojčica vidjela kako pada zvijezda znat će prepoznati i ući u novogodišnju radost sa svojim voljenima.</w:t>
      </w:r>
    </w:p>
    <w:p w14:paraId="3699BE21" w14:textId="77777777" w:rsidR="00A16C8F" w:rsidRDefault="00A16C8F">
      <w:pPr>
        <w:pStyle w:val="Tijelo"/>
      </w:pPr>
    </w:p>
    <w:p w14:paraId="431FC132" w14:textId="77777777" w:rsidR="00A16C8F" w:rsidRDefault="00A16C8F">
      <w:pPr>
        <w:pStyle w:val="Tijelo"/>
      </w:pPr>
    </w:p>
    <w:p w14:paraId="34436066" w14:textId="77777777" w:rsidR="00A16C8F" w:rsidRDefault="00A16C8F">
      <w:pPr>
        <w:pStyle w:val="Tijelo"/>
      </w:pPr>
    </w:p>
    <w:p w14:paraId="17D5FC9A" w14:textId="77777777" w:rsidR="00A16C8F" w:rsidRDefault="00A16C8F" w:rsidP="00A16C8F">
      <w:pPr>
        <w:pStyle w:val="Tijelo"/>
        <w:jc w:val="right"/>
      </w:pPr>
      <w:r>
        <w:t>Ravnatelj:</w:t>
      </w:r>
    </w:p>
    <w:p w14:paraId="074867BB" w14:textId="77777777" w:rsidR="00A16C8F" w:rsidRDefault="00A16C8F" w:rsidP="00A16C8F">
      <w:pPr>
        <w:pStyle w:val="Tijelo"/>
        <w:jc w:val="right"/>
      </w:pPr>
    </w:p>
    <w:p w14:paraId="7FC024DB" w14:textId="77777777" w:rsidR="00A16C8F" w:rsidRDefault="00A16C8F" w:rsidP="00A16C8F">
      <w:pPr>
        <w:pStyle w:val="Tijelo"/>
        <w:jc w:val="right"/>
      </w:pPr>
      <w:r>
        <w:t>Lucijan Roki</w:t>
      </w:r>
    </w:p>
    <w:sectPr w:rsidR="00A16C8F">
      <w:headerReference w:type="default" r:id="rId7"/>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E728" w14:textId="77777777" w:rsidR="00A67351" w:rsidRDefault="00A67351">
      <w:r>
        <w:separator/>
      </w:r>
    </w:p>
  </w:endnote>
  <w:endnote w:type="continuationSeparator" w:id="0">
    <w:p w14:paraId="330EAC3A" w14:textId="77777777" w:rsidR="00A67351" w:rsidRDefault="00A6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FBA0" w14:textId="77777777" w:rsidR="003D6E8C" w:rsidRDefault="003D6E8C">
    <w:pPr>
      <w:pStyle w:val="Podnoje"/>
      <w:jc w:val="center"/>
    </w:pPr>
    <w:r>
      <w:fldChar w:fldCharType="begin"/>
    </w:r>
    <w:r>
      <w:instrText xml:space="preserve"> PAGE </w:instrText>
    </w:r>
    <w:r>
      <w:fldChar w:fldCharType="separate"/>
    </w:r>
    <w:r w:rsidR="00F22FDA">
      <w:rPr>
        <w:noProof/>
      </w:rPr>
      <w:t>1</w:t>
    </w:r>
    <w:r w:rsidR="00F22FD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8574" w14:textId="77777777" w:rsidR="00A67351" w:rsidRDefault="00A67351">
      <w:r>
        <w:separator/>
      </w:r>
    </w:p>
  </w:footnote>
  <w:footnote w:type="continuationSeparator" w:id="0">
    <w:p w14:paraId="774B67D2" w14:textId="77777777" w:rsidR="00A67351" w:rsidRDefault="00A6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1538" w14:textId="77777777" w:rsidR="003D6E8C" w:rsidRDefault="003D6E8C">
    <w:pPr>
      <w:pStyle w:val="Zaglavljeipodnoj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883"/>
    <w:multiLevelType w:val="multilevel"/>
    <w:tmpl w:val="41D01AFE"/>
    <w:numStyleLink w:val="Importiranistil1"/>
  </w:abstractNum>
  <w:abstractNum w:abstractNumId="1" w15:restartNumberingAfterBreak="0">
    <w:nsid w:val="0CF13D38"/>
    <w:multiLevelType w:val="hybridMultilevel"/>
    <w:tmpl w:val="9F46C8D6"/>
    <w:styleLink w:val="Importiranistil2"/>
    <w:lvl w:ilvl="0" w:tplc="6F5EFFCA">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906"/>
        </w:tabs>
        <w:ind w:left="708" w:hanging="34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tplc="6CB286A8">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906"/>
        </w:tabs>
        <w:ind w:left="108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tplc="648487DC">
      <w:start w:val="1"/>
      <w:numFmt w:val="decimal"/>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906"/>
        </w:tabs>
        <w:ind w:left="1416" w:hanging="3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tplc="70FACA3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906"/>
        </w:tabs>
        <w:ind w:left="1800" w:hanging="34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tplc="25B4C84E">
      <w:start w:val="1"/>
      <w:numFmt w:val="decimal"/>
      <w:lvlText w:val="%5."/>
      <w:lvlJc w:val="left"/>
      <w:pPr>
        <w:tabs>
          <w:tab w:val="left" w:pos="708"/>
          <w:tab w:val="left" w:pos="2832"/>
          <w:tab w:val="left" w:pos="3540"/>
          <w:tab w:val="left" w:pos="4248"/>
          <w:tab w:val="left" w:pos="4956"/>
          <w:tab w:val="left" w:pos="5664"/>
          <w:tab w:val="left" w:pos="6372"/>
          <w:tab w:val="left" w:pos="7080"/>
          <w:tab w:val="left" w:pos="7788"/>
          <w:tab w:val="left" w:pos="8496"/>
          <w:tab w:val="left" w:pos="8906"/>
        </w:tabs>
        <w:ind w:left="2124" w:hanging="32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tplc="037639F8">
      <w:start w:val="1"/>
      <w:numFmt w:val="decimal"/>
      <w:lvlText w:val="%6."/>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906"/>
        </w:tabs>
        <w:ind w:left="2520" w:hanging="336"/>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tplc="47C4BE62">
      <w:start w:val="1"/>
      <w:numFmt w:val="decimal"/>
      <w:lvlText w:val="%7."/>
      <w:lvlJc w:val="left"/>
      <w:pPr>
        <w:tabs>
          <w:tab w:val="left" w:pos="708"/>
          <w:tab w:val="left" w:pos="2124"/>
          <w:tab w:val="left" w:pos="3540"/>
          <w:tab w:val="left" w:pos="4248"/>
          <w:tab w:val="left" w:pos="4956"/>
          <w:tab w:val="left" w:pos="5664"/>
          <w:tab w:val="left" w:pos="6372"/>
          <w:tab w:val="left" w:pos="7080"/>
          <w:tab w:val="left" w:pos="7788"/>
          <w:tab w:val="left" w:pos="8496"/>
          <w:tab w:val="left" w:pos="8906"/>
        </w:tabs>
        <w:ind w:left="2832" w:hanging="312"/>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tplc="3F9A733A">
      <w:start w:val="1"/>
      <w:numFmt w:val="decimal"/>
      <w:lvlText w:val="%8."/>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906"/>
        </w:tabs>
        <w:ind w:left="3240" w:hanging="32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tplc="13781FD8">
      <w:start w:val="1"/>
      <w:numFmt w:val="decimal"/>
      <w:lvlText w:val="%9."/>
      <w:lvlJc w:val="left"/>
      <w:pPr>
        <w:tabs>
          <w:tab w:val="left" w:pos="708"/>
          <w:tab w:val="left" w:pos="2124"/>
          <w:tab w:val="left" w:pos="2832"/>
          <w:tab w:val="left" w:pos="4248"/>
          <w:tab w:val="left" w:pos="4956"/>
          <w:tab w:val="left" w:pos="5664"/>
          <w:tab w:val="left" w:pos="6372"/>
          <w:tab w:val="left" w:pos="7080"/>
          <w:tab w:val="left" w:pos="7788"/>
          <w:tab w:val="left" w:pos="8496"/>
          <w:tab w:val="left" w:pos="8906"/>
        </w:tabs>
        <w:ind w:left="3540" w:hanging="3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2" w15:restartNumberingAfterBreak="0">
    <w:nsid w:val="48244F99"/>
    <w:multiLevelType w:val="hybridMultilevel"/>
    <w:tmpl w:val="9F46C8D6"/>
    <w:numStyleLink w:val="Importiranistil2"/>
  </w:abstractNum>
  <w:abstractNum w:abstractNumId="3" w15:restartNumberingAfterBreak="0">
    <w:nsid w:val="644871BC"/>
    <w:multiLevelType w:val="multilevel"/>
    <w:tmpl w:val="41D01AFE"/>
    <w:styleLink w:val="Importiranistil1"/>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0461170">
    <w:abstractNumId w:val="3"/>
  </w:num>
  <w:num w:numId="2" w16cid:durableId="123815697">
    <w:abstractNumId w:val="0"/>
  </w:num>
  <w:num w:numId="3" w16cid:durableId="1719164557">
    <w:abstractNumId w:val="1"/>
  </w:num>
  <w:num w:numId="4" w16cid:durableId="1156263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37"/>
    <w:rsid w:val="000B1A5D"/>
    <w:rsid w:val="000C6EB5"/>
    <w:rsid w:val="001247E7"/>
    <w:rsid w:val="00181DA3"/>
    <w:rsid w:val="00256B22"/>
    <w:rsid w:val="002C338C"/>
    <w:rsid w:val="003212F1"/>
    <w:rsid w:val="003D6D91"/>
    <w:rsid w:val="003D6E8C"/>
    <w:rsid w:val="00417A2A"/>
    <w:rsid w:val="004622CA"/>
    <w:rsid w:val="00535FA6"/>
    <w:rsid w:val="00823983"/>
    <w:rsid w:val="00837437"/>
    <w:rsid w:val="008A2A6D"/>
    <w:rsid w:val="009377DF"/>
    <w:rsid w:val="00A16C8F"/>
    <w:rsid w:val="00A67351"/>
    <w:rsid w:val="00B8543D"/>
    <w:rsid w:val="00B91C73"/>
    <w:rsid w:val="00D62E3D"/>
    <w:rsid w:val="00ED789A"/>
    <w:rsid w:val="00F22FDA"/>
    <w:rsid w:val="00F238D6"/>
    <w:rsid w:val="00F879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15D6"/>
  <w15:docId w15:val="{6735D9FD-145A-426A-808E-8CAE134B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Naslov1">
    <w:name w:val="heading 1"/>
    <w:next w:val="Tijelo"/>
    <w:pPr>
      <w:keepNext/>
      <w:outlineLvl w:val="0"/>
    </w:pPr>
    <w:rPr>
      <w:rFonts w:cs="Arial Unicode MS"/>
      <w:color w:val="000000"/>
      <w:sz w:val="28"/>
      <w:szCs w:val="28"/>
      <w:u w:color="000000"/>
    </w:rPr>
  </w:style>
  <w:style w:type="paragraph" w:styleId="Naslov2">
    <w:name w:val="heading 2"/>
    <w:next w:val="Tijelo"/>
    <w:pPr>
      <w:keepNext/>
      <w:outlineLvl w:val="1"/>
    </w:pPr>
    <w:rPr>
      <w:rFonts w:cs="Arial Unicode MS"/>
      <w:b/>
      <w:bCs/>
      <w:color w:val="000000"/>
      <w:sz w:val="24"/>
      <w:szCs w:val="24"/>
      <w:u w:color="000000"/>
      <w14:textOutline w14:w="12700" w14:cap="flat" w14:cmpd="sng" w14:algn="ctr">
        <w14:noFill/>
        <w14:prstDash w14:val="solid"/>
        <w14:miter w14:lim="400000"/>
      </w14:textOutli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aglavljeipodnoje">
    <w:name w:val="Zaglavlje i podnožj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dnoje">
    <w:name w:val="footer"/>
    <w:pPr>
      <w:tabs>
        <w:tab w:val="center" w:pos="4536"/>
        <w:tab w:val="right" w:pos="9072"/>
      </w:tabs>
    </w:pPr>
    <w:rPr>
      <w:rFonts w:cs="Arial Unicode MS"/>
      <w:color w:val="000000"/>
      <w:sz w:val="24"/>
      <w:szCs w:val="24"/>
      <w:u w:color="000000"/>
    </w:rPr>
  </w:style>
  <w:style w:type="paragraph" w:customStyle="1" w:styleId="Normal0">
    <w:name w:val="[Normal]"/>
    <w:pPr>
      <w:widowControl w:val="0"/>
    </w:pPr>
    <w:rPr>
      <w:rFonts w:ascii="Arial" w:hAnsi="Arial" w:cs="Arial Unicode MS"/>
      <w:color w:val="000000"/>
      <w:sz w:val="24"/>
      <w:szCs w:val="24"/>
      <w:u w:color="000000"/>
    </w:rPr>
  </w:style>
  <w:style w:type="numbering" w:customStyle="1" w:styleId="Importiranistil1">
    <w:name w:val="Importirani stil 1"/>
    <w:pPr>
      <w:numPr>
        <w:numId w:val="1"/>
      </w:numPr>
    </w:pPr>
  </w:style>
  <w:style w:type="numbering" w:customStyle="1" w:styleId="Importiranistil2">
    <w:name w:val="Importirani stil 2"/>
    <w:pPr>
      <w:numPr>
        <w:numId w:val="3"/>
      </w:numPr>
    </w:pPr>
  </w:style>
  <w:style w:type="paragraph" w:customStyle="1" w:styleId="Tijelo">
    <w:name w:val="Tijelo"/>
    <w:rPr>
      <w:rFonts w:cs="Arial Unicode MS"/>
      <w:color w:val="000000"/>
      <w:sz w:val="24"/>
      <w:szCs w:val="24"/>
      <w:u w:color="000000"/>
      <w14:textOutline w14:w="12700" w14:cap="flat" w14:cmpd="sng" w14:algn="ctr">
        <w14:noFill/>
        <w14:prstDash w14:val="solid"/>
        <w14:miter w14:lim="400000"/>
      </w14:textOutline>
    </w:rPr>
  </w:style>
  <w:style w:type="paragraph" w:styleId="Tijeloteksta">
    <w:name w:val="Body Text"/>
    <w:rPr>
      <w:rFont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4633</Words>
  <Characters>26410</Characters>
  <Application>Microsoft Office Word</Application>
  <DocSecurity>0</DocSecurity>
  <Lines>220</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GKL Split</cp:lastModifiedBy>
  <cp:revision>16</cp:revision>
  <dcterms:created xsi:type="dcterms:W3CDTF">2025-10-31T12:04:00Z</dcterms:created>
  <dcterms:modified xsi:type="dcterms:W3CDTF">2026-03-27T12:25:00Z</dcterms:modified>
</cp:coreProperties>
</file>