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15FE2" w14:paraId="3C5E86F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E6EE37" w14:textId="77777777" w:rsidR="00E15FE2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84D6669" w14:textId="77777777" w:rsidR="00E15FE2" w:rsidRDefault="00000000">
            <w:pPr>
              <w:spacing w:after="0" w:line="240" w:lineRule="auto"/>
            </w:pPr>
            <w:r>
              <w:t>29662</w:t>
            </w:r>
          </w:p>
        </w:tc>
      </w:tr>
      <w:tr w:rsidR="00E15FE2" w14:paraId="707A110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16D5E45" w14:textId="77777777" w:rsidR="00E15FE2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BC6460C" w14:textId="77777777" w:rsidR="00E15FE2" w:rsidRDefault="00000000">
            <w:pPr>
              <w:spacing w:after="0" w:line="240" w:lineRule="auto"/>
            </w:pPr>
            <w:r>
              <w:t>GRADSKO KAZALIŠTE LUTAKA</w:t>
            </w:r>
          </w:p>
        </w:tc>
      </w:tr>
      <w:tr w:rsidR="00E15FE2" w14:paraId="67DB501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ECFFA2" w14:textId="77777777" w:rsidR="00E15FE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017B082" w14:textId="77777777" w:rsidR="00E15FE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39BFBD6" w14:textId="77777777" w:rsidR="00E15FE2" w:rsidRDefault="00000000">
      <w:r>
        <w:br/>
      </w:r>
    </w:p>
    <w:p w14:paraId="72192225" w14:textId="77777777" w:rsidR="00E15FE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93FEABD" w14:textId="77777777" w:rsidR="00E15FE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41D33E5" w14:textId="77777777" w:rsidR="00E15FE2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F5CACDC" w14:textId="77777777" w:rsidR="00E15FE2" w:rsidRDefault="00E15FE2"/>
    <w:p w14:paraId="01605781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6809B2B2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5FE2" w14:paraId="15BEDE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957C4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8DE3D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26A14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C69A4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DAA65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EBB28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15FE2" w14:paraId="79D6F3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9F093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0F1B22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0B820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4761F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967.382,16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45C94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1.113.130,45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06107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  <w:tr w:rsidR="00E15FE2" w14:paraId="4968E5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72BB0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93E36A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8499A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C6898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946.112,05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56C48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1.107.524,21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7D08F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  <w:tr w:rsidR="00E15FE2" w14:paraId="63B6C1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A799C" w14:textId="77777777" w:rsidR="00E15FE2" w:rsidRDefault="00E15F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2849D0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478DE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DC159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21.270,11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F7855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5.606,24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8183C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26,4</w:t>
            </w:r>
          </w:p>
        </w:tc>
      </w:tr>
      <w:tr w:rsidR="00E15FE2" w14:paraId="33C149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2FC4A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35A81B" w14:textId="77777777" w:rsidR="00E15FE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EEC26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64D90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A6C66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D4BCA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5FE2" w14:paraId="41B8C3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AA58F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E1A5D" w14:textId="77777777" w:rsidR="00E15FE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66390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655DD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19.568,63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8F538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9.911,27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461CC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50,6</w:t>
            </w:r>
          </w:p>
        </w:tc>
      </w:tr>
      <w:tr w:rsidR="00E15FE2" w14:paraId="77D3DF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3F543" w14:textId="77777777" w:rsidR="00E15FE2" w:rsidRDefault="00E15F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24ED33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C798C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FB64B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19.568,63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12B31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9.911,27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2EFBD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50,6</w:t>
            </w:r>
          </w:p>
        </w:tc>
      </w:tr>
      <w:tr w:rsidR="00E15FE2" w14:paraId="0DE1CB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ADA02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CA46E1" w14:textId="77777777" w:rsidR="00E15FE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E22DE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C85AD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10E65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21CA5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5FE2" w14:paraId="65B176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D58F9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5B037F" w14:textId="77777777" w:rsidR="00E15FE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2246F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C9590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2639E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487FB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5FE2" w14:paraId="387815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B45C4" w14:textId="77777777" w:rsidR="00E15FE2" w:rsidRDefault="00E15F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505E6D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3367D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E50C5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BD7D0B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2E2EB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15FE2" w14:paraId="671FB0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2AD88" w14:textId="77777777" w:rsidR="00E15FE2" w:rsidRDefault="00E15F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837C3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00955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2E563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6C2D4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4.305,03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D443D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5C2FE42" w14:textId="77777777" w:rsidR="00E15FE2" w:rsidRDefault="00E15FE2">
      <w:pPr>
        <w:spacing w:after="0"/>
      </w:pPr>
    </w:p>
    <w:p w14:paraId="64A1090F" w14:textId="77777777" w:rsidR="00E15FE2" w:rsidRDefault="00000000">
      <w:proofErr w:type="spellStart"/>
      <w:r>
        <w:t>Izrada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</w:t>
      </w:r>
      <w:proofErr w:type="spellStart"/>
      <w:r>
        <w:t>temeljila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Okružnici</w:t>
      </w:r>
      <w:proofErr w:type="spellEnd"/>
      <w:r>
        <w:t xml:space="preserve"> o </w:t>
      </w:r>
      <w:proofErr w:type="spellStart"/>
      <w:r>
        <w:t>predaji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lastRenderedPageBreak/>
        <w:t>izvanproračunskih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JLPS za </w:t>
      </w:r>
      <w:proofErr w:type="spellStart"/>
      <w:r>
        <w:t>razdoblje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do </w:t>
      </w:r>
      <w:proofErr w:type="gramStart"/>
      <w:r>
        <w:t>31.prosinca</w:t>
      </w:r>
      <w:proofErr w:type="gramEnd"/>
      <w:r>
        <w:t xml:space="preserve">.2025,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financija</w:t>
      </w:r>
      <w:proofErr w:type="spellEnd"/>
      <w:r>
        <w:t xml:space="preserve"> RH </w:t>
      </w:r>
      <w:proofErr w:type="spellStart"/>
      <w:r>
        <w:t>objavljenoj</w:t>
      </w:r>
      <w:proofErr w:type="spellEnd"/>
      <w:r>
        <w:t xml:space="preserve"> </w:t>
      </w:r>
      <w:proofErr w:type="gramStart"/>
      <w:r>
        <w:t>16.siječnja</w:t>
      </w:r>
      <w:proofErr w:type="gramEnd"/>
      <w:r>
        <w:t xml:space="preserve"> 2025.</w:t>
      </w:r>
    </w:p>
    <w:p w14:paraId="10E5718C" w14:textId="77777777" w:rsidR="00E15FE2" w:rsidRDefault="00000000">
      <w:proofErr w:type="spellStart"/>
      <w:r>
        <w:t>Sukladno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14.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izvještavanju</w:t>
      </w:r>
      <w:proofErr w:type="spellEnd"/>
      <w:r>
        <w:t xml:space="preserve"> u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Bilješke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, a </w:t>
      </w:r>
      <w:proofErr w:type="spellStart"/>
      <w:r>
        <w:t>svrha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o </w:t>
      </w:r>
      <w:proofErr w:type="spellStart"/>
      <w:r>
        <w:t>uspješnosti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koji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vidljiv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obveznih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>.</w:t>
      </w:r>
    </w:p>
    <w:p w14:paraId="4D41CD51" w14:textId="77777777" w:rsidR="00E15FE2" w:rsidRDefault="00000000">
      <w:proofErr w:type="spellStart"/>
      <w:r>
        <w:t>Gkl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kazališnu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, </w:t>
      </w:r>
      <w:proofErr w:type="spellStart"/>
      <w:r>
        <w:t>određenu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kazalištima</w:t>
      </w:r>
      <w:proofErr w:type="spellEnd"/>
      <w:r>
        <w:t xml:space="preserve"> (</w:t>
      </w:r>
      <w:proofErr w:type="spellStart"/>
      <w:r>
        <w:t>čl</w:t>
      </w:r>
      <w:proofErr w:type="spellEnd"/>
      <w:r>
        <w:t xml:space="preserve">. 3. </w:t>
      </w:r>
      <w:proofErr w:type="spellStart"/>
      <w:r>
        <w:t>i</w:t>
      </w:r>
      <w:proofErr w:type="spellEnd"/>
      <w:r>
        <w:t xml:space="preserve"> 4.)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Gkl</w:t>
      </w:r>
      <w:proofErr w:type="spellEnd"/>
      <w:r>
        <w:t xml:space="preserve">-a (čl.8.). </w:t>
      </w:r>
      <w:proofErr w:type="spellStart"/>
      <w:r>
        <w:t>Također</w:t>
      </w:r>
      <w:proofErr w:type="spellEnd"/>
      <w:r>
        <w:t xml:space="preserve">, u </w:t>
      </w:r>
      <w:proofErr w:type="spellStart"/>
      <w:r>
        <w:t>malom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Gkl</w:t>
      </w:r>
      <w:proofErr w:type="spellEnd"/>
      <w:r>
        <w:t xml:space="preserve"> </w:t>
      </w:r>
      <w:proofErr w:type="spellStart"/>
      <w:r>
        <w:t>povremeno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u </w:t>
      </w:r>
      <w:proofErr w:type="spellStart"/>
      <w:r>
        <w:t>najam</w:t>
      </w:r>
      <w:proofErr w:type="spellEnd"/>
      <w:r>
        <w:t xml:space="preserve"> </w:t>
      </w:r>
      <w:proofErr w:type="spellStart"/>
      <w:r>
        <w:t>dvoranu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ustupanju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 </w:t>
      </w:r>
      <w:proofErr w:type="spellStart"/>
      <w:r>
        <w:t>Gkl</w:t>
      </w:r>
      <w:proofErr w:type="spellEnd"/>
      <w:r>
        <w:t xml:space="preserve">-a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>.</w:t>
      </w:r>
    </w:p>
    <w:p w14:paraId="706E84E0" w14:textId="77777777" w:rsidR="00E15FE2" w:rsidRDefault="00000000">
      <w:proofErr w:type="spellStart"/>
      <w:r>
        <w:t>Prihodi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knjiženi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po </w:t>
      </w:r>
      <w:proofErr w:type="spellStart"/>
      <w:r>
        <w:t>izvorima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>.</w:t>
      </w:r>
    </w:p>
    <w:p w14:paraId="5AEC6728" w14:textId="77777777" w:rsidR="00E15FE2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Grada / </w:t>
      </w:r>
      <w:proofErr w:type="spellStart"/>
      <w:r>
        <w:t>izvora</w:t>
      </w:r>
      <w:proofErr w:type="spellEnd"/>
      <w:r>
        <w:t xml:space="preserve"> 111/ </w:t>
      </w:r>
      <w:proofErr w:type="spellStart"/>
      <w:proofErr w:type="gramStart"/>
      <w:r>
        <w:t>iznose</w:t>
      </w:r>
      <w:proofErr w:type="spellEnd"/>
      <w:r>
        <w:t xml:space="preserve">  </w:t>
      </w:r>
      <w:r>
        <w:rPr>
          <w:b/>
        </w:rPr>
        <w:t>981.199</w:t>
      </w:r>
      <w:proofErr w:type="gramEnd"/>
      <w:r>
        <w:rPr>
          <w:b/>
        </w:rPr>
        <w:t>,22</w:t>
      </w:r>
      <w:r>
        <w:t xml:space="preserve"> Eura a </w:t>
      </w:r>
      <w:proofErr w:type="spellStart"/>
      <w:r>
        <w:t>rashodi</w:t>
      </w:r>
      <w:proofErr w:type="spellEnd"/>
      <w:r>
        <w:t xml:space="preserve"> </w:t>
      </w:r>
      <w:r>
        <w:rPr>
          <w:b/>
        </w:rPr>
        <w:t>1.004.411,40</w:t>
      </w:r>
      <w:r>
        <w:t xml:space="preserve">Eur- 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znači</w:t>
      </w:r>
      <w:proofErr w:type="spellEnd"/>
      <w:r>
        <w:t xml:space="preserve"> da je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>
        <w:rPr>
          <w:b/>
        </w:rPr>
        <w:t>- 23.212,18</w:t>
      </w:r>
      <w:r>
        <w:t xml:space="preserve"> </w:t>
      </w:r>
      <w:proofErr w:type="spellStart"/>
      <w:r>
        <w:t>Eur</w:t>
      </w:r>
      <w:proofErr w:type="spellEnd"/>
      <w:r>
        <w:t xml:space="preserve">-a. Radi se o </w:t>
      </w:r>
      <w:proofErr w:type="spellStart"/>
      <w:r>
        <w:t>metodološkom</w:t>
      </w:r>
      <w:proofErr w:type="spellEnd"/>
      <w:r>
        <w:t xml:space="preserve"> </w:t>
      </w:r>
      <w:proofErr w:type="spellStart"/>
      <w:proofErr w:type="gramStart"/>
      <w:r>
        <w:t>manjku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trošila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za 2025. za </w:t>
      </w:r>
      <w:proofErr w:type="spellStart"/>
      <w:r>
        <w:t>pokriće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programskih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.</w:t>
      </w:r>
    </w:p>
    <w:p w14:paraId="3A3E4505" w14:textId="77777777" w:rsidR="00E15FE2" w:rsidRDefault="00000000">
      <w:r>
        <w:t xml:space="preserve">U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je </w:t>
      </w:r>
      <w:proofErr w:type="spellStart"/>
      <w:r>
        <w:t>tekuća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GKL </w:t>
      </w:r>
      <w:proofErr w:type="spellStart"/>
      <w:r>
        <w:t>dobilo</w:t>
      </w:r>
      <w:proofErr w:type="spellEnd"/>
      <w:r>
        <w:t xml:space="preserve"> za </w:t>
      </w:r>
      <w:proofErr w:type="spellStart"/>
      <w:r>
        <w:t>premijerni</w:t>
      </w:r>
      <w:proofErr w:type="spellEnd"/>
      <w:r>
        <w:t xml:space="preserve"> program u 2025.godinu od 7.300,00Eur-a, za festival „Mali </w:t>
      </w:r>
      <w:proofErr w:type="gramStart"/>
      <w:r>
        <w:t>Marulić“</w:t>
      </w:r>
      <w:proofErr w:type="gramEnd"/>
      <w:r>
        <w:t xml:space="preserve">10.500,00, </w:t>
      </w:r>
      <w:proofErr w:type="spellStart"/>
      <w:r>
        <w:t>ukupno</w:t>
      </w:r>
      <w:proofErr w:type="spellEnd"/>
      <w:r>
        <w:t xml:space="preserve"> </w:t>
      </w:r>
      <w:r>
        <w:rPr>
          <w:b/>
        </w:rPr>
        <w:t>17.800,00</w:t>
      </w:r>
      <w:r>
        <w:t xml:space="preserve">Eur-a. Ti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potrošeni</w:t>
      </w:r>
      <w:proofErr w:type="spellEnd"/>
      <w:r>
        <w:t xml:space="preserve"> do 31.12.2025.</w:t>
      </w:r>
    </w:p>
    <w:p w14:paraId="01EAA258" w14:textId="77777777" w:rsidR="00E15FE2" w:rsidRDefault="00000000">
      <w:r>
        <w:t xml:space="preserve">U </w:t>
      </w:r>
      <w:proofErr w:type="gramStart"/>
      <w:r>
        <w:t>2025.g.Gradsko</w:t>
      </w:r>
      <w:proofErr w:type="gramEnd"/>
      <w:r>
        <w:t xml:space="preserve"> </w:t>
      </w:r>
      <w:proofErr w:type="spellStart"/>
      <w:r>
        <w:t>kazalište</w:t>
      </w:r>
      <w:proofErr w:type="spellEnd"/>
      <w:r>
        <w:t xml:space="preserve"> </w:t>
      </w:r>
      <w:proofErr w:type="spellStart"/>
      <w:r>
        <w:t>lutaka</w:t>
      </w:r>
      <w:proofErr w:type="spellEnd"/>
      <w:r>
        <w:t xml:space="preserve"> </w:t>
      </w:r>
      <w:proofErr w:type="spellStart"/>
      <w:r>
        <w:t>realiziralo</w:t>
      </w:r>
      <w:proofErr w:type="spellEnd"/>
      <w:r>
        <w:t xml:space="preserve"> je 3 </w:t>
      </w:r>
      <w:proofErr w:type="spellStart"/>
      <w:r>
        <w:t>premijere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 </w:t>
      </w:r>
      <w:proofErr w:type="spellStart"/>
      <w:r>
        <w:t>koprodukciju</w:t>
      </w:r>
      <w:proofErr w:type="spellEnd"/>
      <w:r>
        <w:t>: TAJNI ŽIVOT SPLITSKIH LUTAKA /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režija</w:t>
      </w:r>
      <w:proofErr w:type="spellEnd"/>
      <w:r>
        <w:t xml:space="preserve"> SINIŠA NOVKOVIĆ</w:t>
      </w:r>
      <w:proofErr w:type="gramStart"/>
      <w:r>
        <w:t>/,  KRAVA</w:t>
      </w:r>
      <w:proofErr w:type="gramEnd"/>
      <w:r>
        <w:t xml:space="preserve"> NA MJESECU /</w:t>
      </w:r>
      <w:proofErr w:type="spellStart"/>
      <w:r>
        <w:t>redatelj</w:t>
      </w:r>
      <w:proofErr w:type="spellEnd"/>
      <w:r>
        <w:t xml:space="preserve"> JURE RADNIĆ/, PITA MOJA MAMA IMATE LI JEDNO JAJE – </w:t>
      </w:r>
      <w:proofErr w:type="spellStart"/>
      <w:r>
        <w:t>koprodukcija</w:t>
      </w:r>
      <w:proofErr w:type="spellEnd"/>
      <w:r>
        <w:t xml:space="preserve"> s </w:t>
      </w:r>
      <w:proofErr w:type="spellStart"/>
      <w:r>
        <w:t>Teatrom</w:t>
      </w:r>
      <w:proofErr w:type="spellEnd"/>
      <w:r>
        <w:t xml:space="preserve"> POCO LOCO /</w:t>
      </w:r>
      <w:proofErr w:type="spellStart"/>
      <w:r>
        <w:t>redateljica</w:t>
      </w:r>
      <w:proofErr w:type="spellEnd"/>
      <w:r>
        <w:t xml:space="preserve">: RENATA </w:t>
      </w:r>
      <w:proofErr w:type="gramStart"/>
      <w:r>
        <w:t>CAROLA  GATICA</w:t>
      </w:r>
      <w:proofErr w:type="gramEnd"/>
      <w:r>
        <w:t xml:space="preserve">/ </w:t>
      </w:r>
      <w:proofErr w:type="spellStart"/>
      <w:r>
        <w:t>te</w:t>
      </w:r>
      <w:proofErr w:type="spellEnd"/>
      <w:r>
        <w:t xml:space="preserve"> CRNA KNJIGA DJEDA MRAZA /</w:t>
      </w:r>
      <w:proofErr w:type="spellStart"/>
      <w:r>
        <w:t>redatelj</w:t>
      </w:r>
      <w:proofErr w:type="spellEnd"/>
      <w:r>
        <w:t>: BRANIMIR RAKIĆ/.</w:t>
      </w:r>
    </w:p>
    <w:p w14:paraId="2162AF0F" w14:textId="77777777" w:rsidR="00E15FE2" w:rsidRDefault="00000000"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ulaznica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r>
        <w:rPr>
          <w:b/>
        </w:rPr>
        <w:t>109.832,63</w:t>
      </w:r>
      <w:r>
        <w:t xml:space="preserve"> /IF 431/</w:t>
      </w:r>
    </w:p>
    <w:p w14:paraId="61E2A8EB" w14:textId="77777777" w:rsidR="00E15FE2" w:rsidRDefault="00000000">
      <w:r>
        <w:t xml:space="preserve">Od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namjenskih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potrošeno</w:t>
      </w:r>
      <w:proofErr w:type="spellEnd"/>
      <w:r>
        <w:t xml:space="preserve"> je </w:t>
      </w:r>
      <w:r>
        <w:rPr>
          <w:b/>
        </w:rPr>
        <w:t>85.312,81</w:t>
      </w:r>
      <w:r>
        <w:t xml:space="preserve">Eur-a za </w:t>
      </w:r>
      <w:proofErr w:type="spellStart"/>
      <w:r>
        <w:t>pokriće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programskih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. Od </w:t>
      </w:r>
      <w:proofErr w:type="spellStart"/>
      <w:r>
        <w:t>prenesenog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proofErr w:type="gramStart"/>
      <w:r>
        <w:t>razdoblja</w:t>
      </w:r>
      <w:proofErr w:type="spellEnd"/>
      <w:r>
        <w:t xml:space="preserve"> ,</w:t>
      </w:r>
      <w:proofErr w:type="spellStart"/>
      <w:r>
        <w:t>potrošeno</w:t>
      </w:r>
      <w:proofErr w:type="spellEnd"/>
      <w:proofErr w:type="gramEnd"/>
      <w:r>
        <w:t xml:space="preserve"> je </w:t>
      </w:r>
      <w:r>
        <w:rPr>
          <w:b/>
        </w:rPr>
        <w:t>9.911,27</w:t>
      </w:r>
      <w:r>
        <w:t xml:space="preserve">Eura za </w:t>
      </w:r>
      <w:proofErr w:type="spellStart"/>
      <w:r>
        <w:t>kupovinu</w:t>
      </w:r>
      <w:proofErr w:type="spellEnd"/>
      <w:r>
        <w:t xml:space="preserve">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/4 </w:t>
      </w:r>
      <w:proofErr w:type="spellStart"/>
      <w:r>
        <w:t>računala</w:t>
      </w:r>
      <w:proofErr w:type="spellEnd"/>
      <w:r>
        <w:t xml:space="preserve"> +laptop / za </w:t>
      </w:r>
      <w:proofErr w:type="spellStart"/>
      <w:r>
        <w:t>ravnatelja</w:t>
      </w:r>
      <w:proofErr w:type="spellEnd"/>
      <w:r>
        <w:t xml:space="preserve">, </w:t>
      </w:r>
      <w:proofErr w:type="spellStart"/>
      <w:r>
        <w:t>voditeljicu</w:t>
      </w:r>
      <w:proofErr w:type="spellEnd"/>
      <w:r>
        <w:t xml:space="preserve"> </w:t>
      </w:r>
      <w:proofErr w:type="spellStart"/>
      <w:r>
        <w:t>računovodstva</w:t>
      </w:r>
      <w:proofErr w:type="spellEnd"/>
      <w:r>
        <w:t xml:space="preserve"> </w:t>
      </w:r>
      <w:proofErr w:type="spellStart"/>
      <w:r>
        <w:t>voditeljicu</w:t>
      </w:r>
      <w:proofErr w:type="spellEnd"/>
      <w:r>
        <w:t xml:space="preserve"> </w:t>
      </w:r>
      <w:proofErr w:type="spellStart"/>
      <w:r>
        <w:t>marketinga</w:t>
      </w:r>
      <w:proofErr w:type="spellEnd"/>
      <w:r>
        <w:t xml:space="preserve">, </w:t>
      </w:r>
      <w:proofErr w:type="spellStart"/>
      <w:r>
        <w:t>tajnicu</w:t>
      </w:r>
      <w:proofErr w:type="spellEnd"/>
      <w:r>
        <w:t xml:space="preserve"> </w:t>
      </w:r>
      <w:proofErr w:type="spellStart"/>
      <w:r>
        <w:t>ustanove-pravnicu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knjigovođu</w:t>
      </w:r>
      <w:proofErr w:type="spellEnd"/>
      <w:r>
        <w:t xml:space="preserve">  ,</w:t>
      </w:r>
      <w:proofErr w:type="gramEnd"/>
      <w:r>
        <w:t xml:space="preserve"> </w:t>
      </w:r>
      <w:proofErr w:type="spellStart"/>
      <w:r>
        <w:t>mobitel</w:t>
      </w:r>
      <w:proofErr w:type="spellEnd"/>
      <w:r>
        <w:t xml:space="preserve"> za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Tehnike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za </w:t>
      </w:r>
      <w:proofErr w:type="spellStart"/>
      <w:r>
        <w:t>tonsku</w:t>
      </w:r>
      <w:proofErr w:type="spellEnd"/>
      <w:r>
        <w:t xml:space="preserve"> </w:t>
      </w:r>
      <w:proofErr w:type="spellStart"/>
      <w:proofErr w:type="gramStart"/>
      <w:r>
        <w:t>opreme</w:t>
      </w:r>
      <w:proofErr w:type="spellEnd"/>
      <w:r>
        <w:t xml:space="preserve"> .</w:t>
      </w:r>
      <w:proofErr w:type="gramEnd"/>
    </w:p>
    <w:p w14:paraId="4F772160" w14:textId="77777777" w:rsidR="00E15FE2" w:rsidRDefault="00000000"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/IF 311vlastiti </w:t>
      </w:r>
      <w:proofErr w:type="spellStart"/>
      <w:r>
        <w:t>prihodi</w:t>
      </w:r>
      <w:proofErr w:type="spellEnd"/>
      <w:r>
        <w:t xml:space="preserve">/ </w:t>
      </w:r>
      <w:proofErr w:type="spellStart"/>
      <w:r>
        <w:t>iznose</w:t>
      </w:r>
      <w:proofErr w:type="spellEnd"/>
      <w:r>
        <w:t xml:space="preserve"> </w:t>
      </w:r>
      <w:r>
        <w:rPr>
          <w:b/>
        </w:rPr>
        <w:t>4.298,60</w:t>
      </w:r>
      <w:r>
        <w:t xml:space="preserve">Eur-a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od </w:t>
      </w:r>
      <w:proofErr w:type="spellStart"/>
      <w:r>
        <w:t>najma</w:t>
      </w:r>
      <w:proofErr w:type="spellEnd"/>
      <w:r>
        <w:t xml:space="preserve"> </w:t>
      </w:r>
      <w:proofErr w:type="spellStart"/>
      <w:proofErr w:type="gramStart"/>
      <w:r>
        <w:t>dvorane</w:t>
      </w:r>
      <w:proofErr w:type="spellEnd"/>
      <w:r>
        <w:t xml:space="preserve"> .Oni</w:t>
      </w:r>
      <w:proofErr w:type="gram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nepotrošeni</w:t>
      </w:r>
      <w:proofErr w:type="spellEnd"/>
      <w:r>
        <w:t>. </w:t>
      </w:r>
    </w:p>
    <w:p w14:paraId="28485032" w14:textId="77777777" w:rsidR="00E15FE2" w:rsidRDefault="00000000">
      <w:proofErr w:type="spellStart"/>
      <w:r>
        <w:t>Dakle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od </w:t>
      </w:r>
      <w:proofErr w:type="spellStart"/>
      <w:r>
        <w:t>ukupno</w:t>
      </w:r>
      <w:proofErr w:type="spellEnd"/>
      <w:r>
        <w:t xml:space="preserve"> gore </w:t>
      </w:r>
      <w:proofErr w:type="spellStart"/>
      <w:r>
        <w:t>nabrojanih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1.113.130,45Eur-a </w:t>
      </w:r>
      <w:proofErr w:type="spellStart"/>
      <w:r>
        <w:t>oduzmeno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/</w:t>
      </w:r>
      <w:proofErr w:type="spellStart"/>
      <w:r>
        <w:t>knjižene</w:t>
      </w:r>
      <w:proofErr w:type="spellEnd"/>
      <w:r>
        <w:t xml:space="preserve"> po </w:t>
      </w:r>
      <w:proofErr w:type="spellStart"/>
      <w:r>
        <w:t>izvorima</w:t>
      </w:r>
      <w:proofErr w:type="spellEnd"/>
      <w:r>
        <w:t xml:space="preserve">/ u </w:t>
      </w:r>
      <w:proofErr w:type="spellStart"/>
      <w:r>
        <w:t>iznosu</w:t>
      </w:r>
      <w:proofErr w:type="spellEnd"/>
      <w:r>
        <w:t xml:space="preserve"> od 1.107.524,</w:t>
      </w:r>
      <w:proofErr w:type="gramStart"/>
      <w:r>
        <w:t xml:space="preserve">21  </w:t>
      </w:r>
      <w:proofErr w:type="spellStart"/>
      <w:r>
        <w:t>Eur</w:t>
      </w:r>
      <w:proofErr w:type="spellEnd"/>
      <w:proofErr w:type="gramEnd"/>
      <w:r>
        <w:t xml:space="preserve">-a </w:t>
      </w:r>
      <w:proofErr w:type="spellStart"/>
      <w:r>
        <w:t>dobit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/</w:t>
      </w:r>
      <w:proofErr w:type="spellStart"/>
      <w:r>
        <w:t>šifra</w:t>
      </w:r>
      <w:proofErr w:type="spellEnd"/>
      <w:r>
        <w:t xml:space="preserve"> X001/ </w:t>
      </w:r>
      <w:r>
        <w:rPr>
          <w:b/>
        </w:rPr>
        <w:t xml:space="preserve">5.606,24 </w:t>
      </w:r>
      <w:proofErr w:type="spellStart"/>
      <w:r>
        <w:rPr>
          <w:b/>
        </w:rPr>
        <w:t>Eur</w:t>
      </w:r>
      <w:proofErr w:type="spellEnd"/>
      <w:r>
        <w:rPr>
          <w:b/>
        </w:rPr>
        <w:t xml:space="preserve">-a. </w:t>
      </w:r>
      <w:proofErr w:type="spellStart"/>
      <w:r>
        <w:t>Budući</w:t>
      </w:r>
      <w:proofErr w:type="spellEnd"/>
      <w:r>
        <w:t xml:space="preserve"> da </w:t>
      </w:r>
      <w:proofErr w:type="spellStart"/>
      <w:r>
        <w:t>smo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2025.godine </w:t>
      </w:r>
      <w:proofErr w:type="spellStart"/>
      <w:r>
        <w:t>nabavili</w:t>
      </w:r>
      <w:proofErr w:type="spellEnd"/>
      <w:r>
        <w:t xml:space="preserve"> </w:t>
      </w:r>
      <w:proofErr w:type="spellStart"/>
      <w:r>
        <w:t>nefinancijsku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>
        <w:rPr>
          <w:b/>
        </w:rPr>
        <w:t xml:space="preserve">9.911,27Eur-a </w:t>
      </w:r>
      <w:r>
        <w:t>(</w:t>
      </w:r>
      <w:proofErr w:type="spellStart"/>
      <w:r>
        <w:t>šifra</w:t>
      </w:r>
      <w:proofErr w:type="spellEnd"/>
      <w:r>
        <w:t xml:space="preserve"> y002)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od </w:t>
      </w:r>
      <w:r>
        <w:rPr>
          <w:b/>
        </w:rPr>
        <w:t>4.305,03</w:t>
      </w:r>
      <w:r>
        <w:t>Eur-a (</w:t>
      </w:r>
      <w:proofErr w:type="spellStart"/>
      <w:r>
        <w:t>šifra</w:t>
      </w:r>
      <w:proofErr w:type="spellEnd"/>
      <w:r>
        <w:t xml:space="preserve"> y005).</w:t>
      </w:r>
    </w:p>
    <w:p w14:paraId="79394C5A" w14:textId="77777777" w:rsidR="00E15FE2" w:rsidRDefault="00000000">
      <w:r>
        <w:lastRenderedPageBreak/>
        <w:br/>
      </w:r>
    </w:p>
    <w:p w14:paraId="26330FC2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5FE2" w14:paraId="3F6C89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05115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350AC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A993F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5D9A8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BDEB8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C06C5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15FE2" w14:paraId="569032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FA6A9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D980C8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E34E6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036E4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967.382,16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36B2C7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1.113.130,45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55023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74E93050" w14:textId="77777777" w:rsidR="00E15FE2" w:rsidRDefault="00E15FE2">
      <w:pPr>
        <w:spacing w:after="0"/>
      </w:pPr>
    </w:p>
    <w:p w14:paraId="30EF6A0B" w14:textId="77777777" w:rsidR="00E15FE2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u 2025.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15,1%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 </w:t>
      </w:r>
    </w:p>
    <w:p w14:paraId="6BC400EF" w14:textId="77777777" w:rsidR="00E15FE2" w:rsidRDefault="00000000">
      <w:r>
        <w:t> </w:t>
      </w:r>
    </w:p>
    <w:p w14:paraId="5964C1F7" w14:textId="77777777" w:rsidR="00E15FE2" w:rsidRDefault="00000000">
      <w:r>
        <w:t xml:space="preserve">Na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utjecali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koji </w:t>
      </w:r>
      <w:proofErr w:type="spellStart"/>
      <w:r>
        <w:t>veći</w:t>
      </w:r>
      <w:proofErr w:type="spellEnd"/>
      <w:r>
        <w:t xml:space="preserve"> za 19,3%. Jedan od </w:t>
      </w:r>
      <w:proofErr w:type="spellStart"/>
      <w:r>
        <w:t>razloga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što</w:t>
      </w:r>
      <w:proofErr w:type="spellEnd"/>
      <w:r>
        <w:t xml:space="preserve"> je u 2025.godini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porasta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2 puta 01.03.2025. </w:t>
      </w:r>
      <w:proofErr w:type="spellStart"/>
      <w:r>
        <w:t>i</w:t>
      </w:r>
      <w:proofErr w:type="spellEnd"/>
      <w:r>
        <w:t xml:space="preserve"> 01.</w:t>
      </w:r>
      <w:proofErr w:type="gramStart"/>
      <w:r>
        <w:t>08.2025.u</w:t>
      </w:r>
      <w:proofErr w:type="gramEnd"/>
      <w:r>
        <w:t xml:space="preserve">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2024.godinu </w:t>
      </w:r>
      <w:proofErr w:type="gramStart"/>
      <w:r>
        <w:t>a</w:t>
      </w:r>
      <w:proofErr w:type="gram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do </w:t>
      </w:r>
      <w:proofErr w:type="spellStart"/>
      <w:r>
        <w:t>porasta</w:t>
      </w:r>
      <w:proofErr w:type="spellEnd"/>
      <w:r>
        <w:t xml:space="preserve"> </w:t>
      </w:r>
      <w:proofErr w:type="spellStart"/>
      <w:r>
        <w:t>koeficijenata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se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potraživalo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naplatilo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 /</w:t>
      </w:r>
      <w:proofErr w:type="spellStart"/>
      <w:proofErr w:type="gramStart"/>
      <w:r>
        <w:t>temeljem</w:t>
      </w:r>
      <w:proofErr w:type="spellEnd"/>
      <w:proofErr w:type="gramEnd"/>
      <w:r>
        <w:t xml:space="preserve"> </w:t>
      </w:r>
      <w:proofErr w:type="spellStart"/>
      <w:r>
        <w:t>Kolektivnog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Grada </w:t>
      </w:r>
      <w:proofErr w:type="spellStart"/>
      <w:r>
        <w:t>Splita</w:t>
      </w:r>
      <w:proofErr w:type="spellEnd"/>
      <w:r>
        <w:t xml:space="preserve"> od 01.04.2025./</w:t>
      </w:r>
    </w:p>
    <w:p w14:paraId="0972055D" w14:textId="77777777" w:rsidR="00E15FE2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ulaznica</w:t>
      </w:r>
      <w:proofErr w:type="spellEnd"/>
      <w:r>
        <w:t xml:space="preserve"> u 2025.manji </w:t>
      </w:r>
      <w:proofErr w:type="spellStart"/>
      <w:r>
        <w:t>su</w:t>
      </w:r>
      <w:proofErr w:type="spellEnd"/>
      <w:r>
        <w:t xml:space="preserve"> 8,9%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manjeg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izvedbi</w:t>
      </w:r>
      <w:proofErr w:type="spellEnd"/>
      <w:r>
        <w:t xml:space="preserve"> (28 </w:t>
      </w:r>
      <w:proofErr w:type="spellStart"/>
      <w:r>
        <w:t>izvedbi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)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.</w:t>
      </w:r>
      <w:proofErr w:type="gramEnd"/>
    </w:p>
    <w:p w14:paraId="76447216" w14:textId="77777777" w:rsidR="00E15FE2" w:rsidRDefault="00000000">
      <w:r>
        <w:t> </w:t>
      </w:r>
    </w:p>
    <w:p w14:paraId="3AD9A3C3" w14:textId="77777777" w:rsidR="00E15FE2" w:rsidRDefault="00000000">
      <w:r>
        <w:t xml:space="preserve">Isto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koji </w:t>
      </w:r>
      <w:proofErr w:type="spellStart"/>
      <w:r>
        <w:t>nam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/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RH/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za 8,2</w:t>
      </w:r>
      <w:proofErr w:type="gramStart"/>
      <w:r>
        <w:t>%  </w:t>
      </w:r>
      <w:proofErr w:type="spellStart"/>
      <w:r>
        <w:t>nego</w:t>
      </w:r>
      <w:proofErr w:type="spellEnd"/>
      <w:proofErr w:type="gram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iako</w:t>
      </w:r>
      <w:proofErr w:type="spellEnd"/>
      <w:r>
        <w:t xml:space="preserve"> je GKL s </w:t>
      </w:r>
      <w:proofErr w:type="spellStart"/>
      <w:r>
        <w:t>Ministarstvom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potpisalo</w:t>
      </w:r>
      <w:proofErr w:type="spellEnd"/>
      <w:r>
        <w:t xml:space="preserve"> u 2025.godini </w:t>
      </w:r>
      <w:proofErr w:type="spellStart"/>
      <w:r>
        <w:t>ugovore</w:t>
      </w:r>
      <w:proofErr w:type="spellEnd"/>
      <w:r>
        <w:t xml:space="preserve"> za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Festivala</w:t>
      </w:r>
      <w:proofErr w:type="spellEnd"/>
      <w:r>
        <w:t xml:space="preserve"> Mali </w:t>
      </w:r>
      <w:proofErr w:type="spellStart"/>
      <w:r>
        <w:t>Marulić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pripremu</w:t>
      </w:r>
      <w:proofErr w:type="spellEnd"/>
      <w:r>
        <w:t xml:space="preserve"> </w:t>
      </w:r>
      <w:proofErr w:type="spellStart"/>
      <w:proofErr w:type="gramStart"/>
      <w:r>
        <w:t>premijera</w:t>
      </w:r>
      <w:proofErr w:type="spellEnd"/>
      <w:r>
        <w:t xml:space="preserve">  u</w:t>
      </w:r>
      <w:proofErr w:type="gramEnd"/>
      <w:r>
        <w:t xml:space="preserve"> </w:t>
      </w:r>
      <w:proofErr w:type="spellStart"/>
      <w:r>
        <w:t>iznosu</w:t>
      </w:r>
      <w:proofErr w:type="spellEnd"/>
      <w:r>
        <w:t xml:space="preserve"> koji je 33%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gramStart"/>
      <w:r>
        <w:t>2024.g .</w:t>
      </w:r>
      <w:proofErr w:type="gramEnd"/>
    </w:p>
    <w:p w14:paraId="4A6C4DBA" w14:textId="77777777" w:rsidR="00E15FE2" w:rsidRDefault="00000000">
      <w:r>
        <w:t xml:space="preserve">Radi se o tome da je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je GKL </w:t>
      </w:r>
      <w:proofErr w:type="spellStart"/>
      <w:r>
        <w:t>dobilo</w:t>
      </w:r>
      <w:proofErr w:type="spellEnd"/>
      <w:r>
        <w:t xml:space="preserve"> 6.000,00 Eura </w:t>
      </w:r>
      <w:proofErr w:type="spellStart"/>
      <w:r>
        <w:t>dodatnih</w:t>
      </w:r>
      <w:proofErr w:type="spellEnd"/>
      <w:r>
        <w:t xml:space="preserve"> </w:t>
      </w:r>
      <w:proofErr w:type="spellStart"/>
      <w:proofErr w:type="gramStart"/>
      <w:r>
        <w:t>prihoda</w:t>
      </w:r>
      <w:proofErr w:type="spellEnd"/>
      <w:r>
        <w:t xml:space="preserve">  /</w:t>
      </w:r>
      <w:proofErr w:type="spellStart"/>
      <w:proofErr w:type="gramEnd"/>
      <w:r>
        <w:t>temeljem</w:t>
      </w:r>
      <w:proofErr w:type="spellEnd"/>
      <w:r>
        <w:t xml:space="preserve"> </w:t>
      </w:r>
      <w:proofErr w:type="spellStart"/>
      <w:r>
        <w:t>potpisanog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/ za </w:t>
      </w:r>
      <w:proofErr w:type="spellStart"/>
      <w:r>
        <w:t>kupovinu</w:t>
      </w:r>
      <w:proofErr w:type="spellEnd"/>
      <w:r>
        <w:t xml:space="preserve"> </w:t>
      </w:r>
      <w:proofErr w:type="spellStart"/>
      <w:r>
        <w:t>kazališnog</w:t>
      </w:r>
      <w:proofErr w:type="spellEnd"/>
      <w:r>
        <w:t xml:space="preserve"> </w:t>
      </w:r>
      <w:proofErr w:type="spellStart"/>
      <w:r>
        <w:t>pliša</w:t>
      </w:r>
      <w:proofErr w:type="spellEnd"/>
      <w:r>
        <w:t xml:space="preserve"> za </w:t>
      </w:r>
      <w:proofErr w:type="spellStart"/>
      <w:r>
        <w:t>zamjenu</w:t>
      </w:r>
      <w:proofErr w:type="spellEnd"/>
      <w:r>
        <w:t xml:space="preserve"> </w:t>
      </w:r>
      <w:proofErr w:type="spellStart"/>
      <w:r>
        <w:t>scenskog</w:t>
      </w:r>
      <w:proofErr w:type="spellEnd"/>
      <w:r>
        <w:t xml:space="preserve"> </w:t>
      </w:r>
      <w:proofErr w:type="spellStart"/>
      <w:r>
        <w:t>zastora</w:t>
      </w:r>
      <w:proofErr w:type="spellEnd"/>
      <w:r>
        <w:t>/. </w:t>
      </w:r>
    </w:p>
    <w:p w14:paraId="37EEA2E6" w14:textId="77777777" w:rsidR="00E15FE2" w:rsidRDefault="00E15FE2"/>
    <w:p w14:paraId="58EC3296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5FE2" w14:paraId="12B59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D86F2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EE5AE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E101D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D0273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3CE6B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2B423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15FE2" w14:paraId="08855D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8B684" w14:textId="77777777" w:rsidR="00E15FE2" w:rsidRDefault="00E15F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ECAA9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16DAA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8FC67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965.680,68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7FFF8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1.117.435,48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38D02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14:paraId="7F56F35A" w14:textId="77777777" w:rsidR="00E15FE2" w:rsidRDefault="00E15FE2">
      <w:pPr>
        <w:spacing w:after="0"/>
      </w:pPr>
    </w:p>
    <w:p w14:paraId="45C2D01C" w14:textId="77777777" w:rsidR="00E15FE2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u 2025.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za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za 15,8%</w:t>
      </w:r>
    </w:p>
    <w:p w14:paraId="5DB6AB4B" w14:textId="77777777" w:rsidR="00E15FE2" w:rsidRDefault="00000000">
      <w:r>
        <w:t> </w:t>
      </w:r>
    </w:p>
    <w:p w14:paraId="43D65661" w14:textId="77777777" w:rsidR="00E15FE2" w:rsidRDefault="00000000">
      <w:proofErr w:type="spellStart"/>
      <w:r>
        <w:t>Veća</w:t>
      </w:r>
      <w:proofErr w:type="spellEnd"/>
      <w:r>
        <w:t xml:space="preserve">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podskupini</w:t>
      </w:r>
      <w:proofErr w:type="spellEnd"/>
      <w:r>
        <w:t xml:space="preserve"> 311 </w:t>
      </w:r>
      <w:proofErr w:type="spellStart"/>
      <w:r>
        <w:t>i</w:t>
      </w:r>
      <w:proofErr w:type="spellEnd"/>
      <w:r>
        <w:t xml:space="preserve"> 313- </w:t>
      </w:r>
      <w:proofErr w:type="spellStart"/>
      <w:r>
        <w:t>bruto</w:t>
      </w:r>
      <w:proofErr w:type="spellEnd"/>
      <w:r>
        <w:t xml:space="preserve"> place </w:t>
      </w:r>
      <w:proofErr w:type="spellStart"/>
      <w:proofErr w:type="gramStart"/>
      <w:r>
        <w:t>i</w:t>
      </w:r>
      <w:proofErr w:type="spellEnd"/>
      <w:r>
        <w:t xml:space="preserve">  </w:t>
      </w:r>
      <w:proofErr w:type="spellStart"/>
      <w:r>
        <w:t>doprinosi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place .</w:t>
      </w:r>
      <w:proofErr w:type="gramEnd"/>
    </w:p>
    <w:p w14:paraId="10BCA3EE" w14:textId="77777777" w:rsidR="00E15FE2" w:rsidRDefault="00000000">
      <w:r>
        <w:lastRenderedPageBreak/>
        <w:t xml:space="preserve">Bruto place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doprinosi</w:t>
      </w:r>
      <w:proofErr w:type="spellEnd"/>
      <w:r>
        <w:t xml:space="preserve"> za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29,8% </w:t>
      </w:r>
      <w:proofErr w:type="spellStart"/>
      <w:r>
        <w:t>i</w:t>
      </w:r>
      <w:proofErr w:type="spellEnd"/>
      <w:r>
        <w:t xml:space="preserve"> 29,6%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2024.godinu.</w:t>
      </w:r>
    </w:p>
    <w:p w14:paraId="2FE98906" w14:textId="77777777" w:rsidR="00E15FE2" w:rsidRDefault="00000000">
      <w:proofErr w:type="spellStart"/>
      <w:r>
        <w:t>Razlog</w:t>
      </w:r>
      <w:proofErr w:type="spellEnd"/>
      <w:r>
        <w:t xml:space="preserve"> je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napisan</w:t>
      </w:r>
      <w:proofErr w:type="spellEnd"/>
      <w:r>
        <w:t xml:space="preserve"> u </w:t>
      </w:r>
      <w:proofErr w:type="spellStart"/>
      <w:r>
        <w:t>obrazloženju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. U 2025.godini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porasta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2 puta 01.03.2025. </w:t>
      </w:r>
      <w:proofErr w:type="spellStart"/>
      <w:r>
        <w:t>i</w:t>
      </w:r>
      <w:proofErr w:type="spellEnd"/>
      <w:r>
        <w:t xml:space="preserve"> 01.</w:t>
      </w:r>
      <w:proofErr w:type="gramStart"/>
      <w:r>
        <w:t>08.2025.u</w:t>
      </w:r>
      <w:proofErr w:type="gramEnd"/>
      <w:r>
        <w:t xml:space="preserve">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2024.godinu </w:t>
      </w:r>
      <w:proofErr w:type="gramStart"/>
      <w:r>
        <w:t>a</w:t>
      </w:r>
      <w:proofErr w:type="gram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do </w:t>
      </w:r>
      <w:proofErr w:type="spellStart"/>
      <w:r>
        <w:t>porasta</w:t>
      </w:r>
      <w:proofErr w:type="spellEnd"/>
      <w:r>
        <w:t xml:space="preserve"> </w:t>
      </w:r>
      <w:proofErr w:type="spellStart"/>
      <w:r>
        <w:t>koeficijenata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se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potraživalo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naplatilo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 /</w:t>
      </w:r>
      <w:proofErr w:type="spellStart"/>
      <w:proofErr w:type="gramStart"/>
      <w:r>
        <w:t>temeljem</w:t>
      </w:r>
      <w:proofErr w:type="spellEnd"/>
      <w:proofErr w:type="gramEnd"/>
      <w:r>
        <w:t xml:space="preserve"> </w:t>
      </w:r>
      <w:proofErr w:type="spellStart"/>
      <w:r>
        <w:t>Kolektivnog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Grada </w:t>
      </w:r>
      <w:proofErr w:type="spellStart"/>
      <w:r>
        <w:t>Splita</w:t>
      </w:r>
      <w:proofErr w:type="spellEnd"/>
      <w:r>
        <w:t xml:space="preserve"> od 01.04.2025./</w:t>
      </w:r>
    </w:p>
    <w:p w14:paraId="2D3A816C" w14:textId="77777777" w:rsidR="00E15FE2" w:rsidRDefault="00E15FE2"/>
    <w:p w14:paraId="3883E8B2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3782D40C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5FE2" w14:paraId="680589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DB2F7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78911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23B20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30E79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EF53F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3620D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15FE2" w14:paraId="68C2B4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09755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A62A8" w14:textId="77777777" w:rsidR="00E15FE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7AB82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B8A51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856.918,91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63B71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843.008,50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314D3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98,4</w:t>
            </w:r>
          </w:p>
        </w:tc>
      </w:tr>
    </w:tbl>
    <w:p w14:paraId="10812E10" w14:textId="77777777" w:rsidR="00E15FE2" w:rsidRDefault="00E15FE2">
      <w:pPr>
        <w:spacing w:after="0"/>
      </w:pPr>
    </w:p>
    <w:p w14:paraId="46D0D429" w14:textId="77777777" w:rsidR="00E15FE2" w:rsidRDefault="00000000">
      <w:proofErr w:type="spellStart"/>
      <w:r>
        <w:t>Šifra</w:t>
      </w:r>
      <w:proofErr w:type="spellEnd"/>
      <w:r>
        <w:t xml:space="preserve"> B002    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01.</w:t>
      </w:r>
      <w:proofErr w:type="gramStart"/>
      <w:r>
        <w:t>01.2025.iznosila</w:t>
      </w:r>
      <w:proofErr w:type="gramEnd"/>
      <w:r>
        <w:t xml:space="preserve"> je 856.918,91 </w:t>
      </w:r>
    </w:p>
    <w:p w14:paraId="5467F326" w14:textId="77777777" w:rsidR="00E15FE2" w:rsidRDefault="00000000">
      <w:r>
        <w:t>                       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nabavljena</w:t>
      </w:r>
      <w:proofErr w:type="spellEnd"/>
      <w:r>
        <w:t xml:space="preserve"> je </w:t>
      </w:r>
      <w:proofErr w:type="spellStart"/>
      <w:r>
        <w:t>imovina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9.911,27Eur-a </w:t>
      </w:r>
      <w:proofErr w:type="gramStart"/>
      <w:r>
        <w:t>a</w:t>
      </w:r>
      <w:proofErr w:type="gramEnd"/>
      <w:r>
        <w:t xml:space="preserve"> </w:t>
      </w:r>
      <w:proofErr w:type="spellStart"/>
      <w:r>
        <w:t>ispravak</w:t>
      </w:r>
      <w:proofErr w:type="spellEnd"/>
      <w:r>
        <w:t> </w:t>
      </w:r>
    </w:p>
    <w:p w14:paraId="32E7D2DF" w14:textId="77777777" w:rsidR="00E15FE2" w:rsidRDefault="00000000">
      <w:r>
        <w:t>                       </w:t>
      </w:r>
      <w:proofErr w:type="spellStart"/>
      <w:r>
        <w:t>vrijednosti</w:t>
      </w:r>
      <w:proofErr w:type="spellEnd"/>
      <w:r>
        <w:t xml:space="preserve"> je </w:t>
      </w:r>
      <w:proofErr w:type="spellStart"/>
      <w:r>
        <w:t>iznosio</w:t>
      </w:r>
      <w:proofErr w:type="spellEnd"/>
      <w:r>
        <w:t xml:space="preserve"> 23.821,68Eur-a pa se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  </w:t>
      </w:r>
    </w:p>
    <w:p w14:paraId="0291753B" w14:textId="77777777" w:rsidR="00E15FE2" w:rsidRDefault="00000000">
      <w:r>
        <w:t xml:space="preserve">                       01.01.2025. </w:t>
      </w:r>
      <w:proofErr w:type="spellStart"/>
      <w:r>
        <w:t>godine</w:t>
      </w:r>
      <w:proofErr w:type="spellEnd"/>
      <w:r>
        <w:t xml:space="preserve"> </w:t>
      </w:r>
      <w:proofErr w:type="spellStart"/>
      <w:proofErr w:type="gramStart"/>
      <w:r>
        <w:t>smanjila</w:t>
      </w:r>
      <w:proofErr w:type="spellEnd"/>
      <w:r>
        <w:t xml:space="preserve">  za</w:t>
      </w:r>
      <w:proofErr w:type="gramEnd"/>
      <w:r>
        <w:t xml:space="preserve"> 1,60%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843.008,50 </w:t>
      </w:r>
      <w:proofErr w:type="spellStart"/>
      <w:r>
        <w:t>Eur</w:t>
      </w:r>
      <w:proofErr w:type="spellEnd"/>
      <w:r>
        <w:t>-a</w:t>
      </w:r>
    </w:p>
    <w:p w14:paraId="214AFF19" w14:textId="77777777" w:rsidR="00E15FE2" w:rsidRDefault="00E15FE2"/>
    <w:p w14:paraId="5529316F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5FE2" w14:paraId="5F1FC9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A4784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664C7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E742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894F6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76DDE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EC8F2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15FE2" w14:paraId="2A7FC8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3478B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022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C7849" w14:textId="77777777" w:rsidR="00E15FE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Postrojenja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F6BB9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022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484EE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33.269,56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C6772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35.499,26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930BE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</w:tbl>
    <w:p w14:paraId="034C3F7C" w14:textId="77777777" w:rsidR="00E15FE2" w:rsidRDefault="00E15FE2">
      <w:pPr>
        <w:spacing w:after="0"/>
      </w:pPr>
    </w:p>
    <w:p w14:paraId="1F2C368A" w14:textId="77777777" w:rsidR="00E15FE2" w:rsidRDefault="00000000">
      <w:proofErr w:type="spellStart"/>
      <w:r>
        <w:t>Šifra</w:t>
      </w:r>
      <w:proofErr w:type="spellEnd"/>
      <w:r>
        <w:t xml:space="preserve"> 022 I 02922 </w:t>
      </w:r>
      <w:proofErr w:type="spellStart"/>
      <w:r>
        <w:t>usporedbom</w:t>
      </w:r>
      <w:proofErr w:type="spellEnd"/>
      <w:r>
        <w:t xml:space="preserve"> </w:t>
      </w:r>
      <w:proofErr w:type="spellStart"/>
      <w:r>
        <w:t>sadašnje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opreme</w:t>
      </w:r>
      <w:proofErr w:type="spellEnd"/>
      <w:r>
        <w:t> </w:t>
      </w:r>
    </w:p>
    <w:p w14:paraId="7E351257" w14:textId="77777777" w:rsidR="00E15FE2" w:rsidRDefault="00000000">
      <w:r>
        <w:t>                             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ispravka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dolazimo</w:t>
      </w:r>
      <w:proofErr w:type="spellEnd"/>
      <w:r>
        <w:t xml:space="preserve"> do </w:t>
      </w:r>
      <w:proofErr w:type="spellStart"/>
      <w:r>
        <w:t>podatka</w:t>
      </w:r>
      <w:proofErr w:type="spellEnd"/>
      <w:r>
        <w:t xml:space="preserve"> koji </w:t>
      </w:r>
      <w:proofErr w:type="spellStart"/>
      <w:r>
        <w:t>ukazuje</w:t>
      </w:r>
      <w:proofErr w:type="spellEnd"/>
      <w:r>
        <w:t xml:space="preserve"> da je</w:t>
      </w:r>
    </w:p>
    <w:p w14:paraId="550D8C04" w14:textId="77777777" w:rsidR="00E15FE2" w:rsidRDefault="00000000">
      <w:r>
        <w:t>                             </w:t>
      </w:r>
      <w:proofErr w:type="spellStart"/>
      <w:r>
        <w:t>sadašnja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6,7% </w:t>
      </w:r>
    </w:p>
    <w:p w14:paraId="054B9018" w14:textId="77777777" w:rsidR="0031008B" w:rsidRDefault="00000000">
      <w:r>
        <w:t>                             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proofErr w:type="gramStart"/>
      <w:r>
        <w:t>godine.Tijekom</w:t>
      </w:r>
      <w:proofErr w:type="spellEnd"/>
      <w:proofErr w:type="gramEnd"/>
      <w:r>
        <w:t xml:space="preserve"> 2025.godine </w:t>
      </w:r>
      <w:proofErr w:type="spellStart"/>
      <w:r>
        <w:t>nabavljeno</w:t>
      </w:r>
      <w:proofErr w:type="spellEnd"/>
      <w:r>
        <w:t xml:space="preserve"> je </w:t>
      </w:r>
    </w:p>
    <w:p w14:paraId="297648A5" w14:textId="687B90A1" w:rsidR="00E15FE2" w:rsidRDefault="0031008B">
      <w:r>
        <w:t xml:space="preserve">                             </w:t>
      </w:r>
      <w:r w:rsidR="00000000">
        <w:t xml:space="preserve">9.911,27Eur-a </w:t>
      </w:r>
      <w:proofErr w:type="spellStart"/>
      <w:r w:rsidR="00000000">
        <w:t>vrijednosti</w:t>
      </w:r>
      <w:proofErr w:type="spellEnd"/>
      <w:r w:rsidR="00000000">
        <w:t xml:space="preserve"> </w:t>
      </w:r>
      <w:proofErr w:type="spellStart"/>
      <w:r w:rsidR="00000000">
        <w:t>postojenja</w:t>
      </w:r>
      <w:proofErr w:type="spellEnd"/>
      <w:r w:rsidR="00000000">
        <w:t xml:space="preserve"> </w:t>
      </w:r>
      <w:proofErr w:type="spellStart"/>
      <w:r w:rsidR="00000000">
        <w:t>i</w:t>
      </w:r>
      <w:proofErr w:type="spellEnd"/>
      <w:r w:rsidR="00000000">
        <w:t xml:space="preserve"> </w:t>
      </w:r>
      <w:proofErr w:type="spellStart"/>
      <w:r w:rsidR="00000000">
        <w:t>opreme</w:t>
      </w:r>
      <w:proofErr w:type="spellEnd"/>
      <w:r w:rsidR="00000000">
        <w:t xml:space="preserve"> </w:t>
      </w:r>
      <w:proofErr w:type="gramStart"/>
      <w:r w:rsidR="00000000">
        <w:t>a</w:t>
      </w:r>
      <w:proofErr w:type="gramEnd"/>
      <w:r w:rsidR="00000000">
        <w:t xml:space="preserve"> </w:t>
      </w:r>
      <w:proofErr w:type="spellStart"/>
      <w:r w:rsidR="00000000">
        <w:t>ispravak</w:t>
      </w:r>
      <w:proofErr w:type="spellEnd"/>
      <w:r w:rsidR="00000000">
        <w:t xml:space="preserve"> </w:t>
      </w:r>
      <w:proofErr w:type="spellStart"/>
      <w:proofErr w:type="gramStart"/>
      <w:r w:rsidR="00000000">
        <w:t>vrijednosti</w:t>
      </w:r>
      <w:proofErr w:type="spellEnd"/>
      <w:r w:rsidR="00000000">
        <w:t xml:space="preserve">  je</w:t>
      </w:r>
      <w:proofErr w:type="gramEnd"/>
      <w:r w:rsidR="00000000">
        <w:t xml:space="preserve"> bio </w:t>
      </w:r>
      <w:r>
        <w:t xml:space="preserve">           </w:t>
      </w:r>
    </w:p>
    <w:p w14:paraId="39CDAB72" w14:textId="140031F0" w:rsidR="00E15FE2" w:rsidRDefault="0031008B" w:rsidP="0031008B">
      <w:pPr>
        <w:tabs>
          <w:tab w:val="left" w:pos="1740"/>
        </w:tabs>
      </w:pPr>
      <w:r>
        <w:tab/>
        <w:t xml:space="preserve">je bio </w:t>
      </w:r>
      <w:r>
        <w:t>6.659,</w:t>
      </w:r>
      <w:proofErr w:type="gramStart"/>
      <w:r>
        <w:t xml:space="preserve">21  </w:t>
      </w:r>
      <w:proofErr w:type="spellStart"/>
      <w:r>
        <w:t>Eur</w:t>
      </w:r>
      <w:proofErr w:type="spellEnd"/>
      <w:proofErr w:type="gramEnd"/>
      <w:r>
        <w:t>-a</w:t>
      </w:r>
    </w:p>
    <w:p w14:paraId="22371586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5FE2" w14:paraId="204AED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178BE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1DA4F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0AE8B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4B38F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93D1C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A0B94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15FE2" w14:paraId="2522CE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DA5B1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023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A5C87" w14:textId="77777777" w:rsidR="00E15FE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Prijevozna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sredstva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C902A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023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39578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9D9F7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B8324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45,5</w:t>
            </w:r>
          </w:p>
        </w:tc>
      </w:tr>
    </w:tbl>
    <w:p w14:paraId="435BB6B8" w14:textId="77777777" w:rsidR="00E15FE2" w:rsidRDefault="00E15FE2">
      <w:pPr>
        <w:spacing w:after="0"/>
      </w:pPr>
    </w:p>
    <w:p w14:paraId="307D781A" w14:textId="77777777" w:rsidR="00E15FE2" w:rsidRDefault="00000000">
      <w:proofErr w:type="spellStart"/>
      <w:r>
        <w:t>Šifra</w:t>
      </w:r>
      <w:proofErr w:type="spellEnd"/>
      <w:r>
        <w:t xml:space="preserve"> 023, </w:t>
      </w:r>
      <w:proofErr w:type="gramStart"/>
      <w:r>
        <w:t>02923  </w:t>
      </w:r>
      <w:proofErr w:type="spellStart"/>
      <w:r>
        <w:t>usporedbom</w:t>
      </w:r>
      <w:proofErr w:type="spellEnd"/>
      <w:proofErr w:type="gramEnd"/>
      <w:r>
        <w:t xml:space="preserve"> </w:t>
      </w:r>
      <w:proofErr w:type="spellStart"/>
      <w:r>
        <w:t>sadašnje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prijevoznih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vidimo</w:t>
      </w:r>
      <w:proofErr w:type="spellEnd"/>
    </w:p>
    <w:p w14:paraId="58754D51" w14:textId="668877F6" w:rsidR="00E15FE2" w:rsidRDefault="00000000">
      <w:r>
        <w:t xml:space="preserve">                             da je </w:t>
      </w:r>
      <w:proofErr w:type="spellStart"/>
      <w:r>
        <w:t>sadašnja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za 54,5 % </w:t>
      </w:r>
      <w:proofErr w:type="spellStart"/>
      <w:r>
        <w:t>manja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smo</w:t>
      </w:r>
      <w:proofErr w:type="spellEnd"/>
      <w:r>
        <w:t> </w:t>
      </w:r>
    </w:p>
    <w:p w14:paraId="27240E65" w14:textId="2005D878" w:rsidR="00E15FE2" w:rsidRDefault="00000000">
      <w:r>
        <w:t>                             </w:t>
      </w:r>
      <w:proofErr w:type="spellStart"/>
      <w:r w:rsidR="0031008B">
        <w:t>imali</w:t>
      </w:r>
      <w:proofErr w:type="spellEnd"/>
      <w:r w:rsidR="0031008B"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a nova </w:t>
      </w:r>
      <w:proofErr w:type="spellStart"/>
      <w:r>
        <w:t>prijevozna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nabavljana</w:t>
      </w:r>
      <w:proofErr w:type="spellEnd"/>
      <w:r>
        <w:t>.</w:t>
      </w:r>
    </w:p>
    <w:p w14:paraId="2D48F6BC" w14:textId="77777777" w:rsidR="00E15FE2" w:rsidRDefault="00E15FE2"/>
    <w:p w14:paraId="632E4D0E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5FE2" w14:paraId="1FCD53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F0C39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49D08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909D6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B1DA0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C5686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00C87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15FE2" w14:paraId="50A71A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E12FD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2B3B9F" w14:textId="77777777" w:rsidR="00E15FE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AEFB7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B3F15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118.256,78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FEF5B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140.246,45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E5106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</w:tbl>
    <w:p w14:paraId="35A84AD2" w14:textId="77777777" w:rsidR="00E15FE2" w:rsidRDefault="00E15FE2">
      <w:pPr>
        <w:spacing w:after="0"/>
      </w:pPr>
    </w:p>
    <w:tbl>
      <w:tblPr>
        <w:tblStyle w:val="Reetkatablice"/>
        <w:tblW w:w="3640" w:type="pct"/>
        <w:tblLook w:val="04A0" w:firstRow="1" w:lastRow="0" w:firstColumn="1" w:lastColumn="0" w:noHBand="0" w:noVBand="1"/>
      </w:tblPr>
      <w:tblGrid>
        <w:gridCol w:w="2337"/>
        <w:gridCol w:w="1750"/>
        <w:gridCol w:w="1821"/>
        <w:gridCol w:w="1097"/>
      </w:tblGrid>
      <w:tr w:rsidR="00E15FE2" w14:paraId="0E0FD71F" w14:textId="77777777">
        <w:tc>
          <w:tcPr>
            <w:tcW w:w="1667" w:type="pct"/>
            <w:vAlign w:val="center"/>
          </w:tcPr>
          <w:p w14:paraId="144B2E23" w14:textId="77777777" w:rsidR="00E15FE2" w:rsidRDefault="00000000">
            <w:r>
              <w:t> </w:t>
            </w:r>
          </w:p>
        </w:tc>
        <w:tc>
          <w:tcPr>
            <w:tcW w:w="1249" w:type="pct"/>
            <w:vAlign w:val="center"/>
          </w:tcPr>
          <w:p w14:paraId="2335B202" w14:textId="77777777" w:rsidR="00E15FE2" w:rsidRDefault="00000000">
            <w:r>
              <w:t>2024.</w:t>
            </w:r>
          </w:p>
        </w:tc>
        <w:tc>
          <w:tcPr>
            <w:tcW w:w="1299" w:type="pct"/>
            <w:vAlign w:val="center"/>
          </w:tcPr>
          <w:p w14:paraId="5DFAC088" w14:textId="77777777" w:rsidR="00E15FE2" w:rsidRDefault="00000000">
            <w:r>
              <w:t>2025.</w:t>
            </w:r>
          </w:p>
        </w:tc>
        <w:tc>
          <w:tcPr>
            <w:tcW w:w="783" w:type="pct"/>
            <w:vAlign w:val="center"/>
          </w:tcPr>
          <w:p w14:paraId="77B8F805" w14:textId="77777777" w:rsidR="00E15FE2" w:rsidRDefault="00000000">
            <w:proofErr w:type="spellStart"/>
            <w:r>
              <w:t>Indeks</w:t>
            </w:r>
            <w:proofErr w:type="spellEnd"/>
          </w:p>
        </w:tc>
      </w:tr>
      <w:tr w:rsidR="00E15FE2" w14:paraId="3EE65220" w14:textId="77777777">
        <w:tc>
          <w:tcPr>
            <w:tcW w:w="1667" w:type="pct"/>
            <w:vAlign w:val="center"/>
          </w:tcPr>
          <w:p w14:paraId="10BC8B1E" w14:textId="77777777" w:rsidR="00E15FE2" w:rsidRDefault="00000000">
            <w:r>
              <w:t>1     </w:t>
            </w:r>
            <w:proofErr w:type="spellStart"/>
            <w:r>
              <w:t>Financijska</w:t>
            </w:r>
            <w:proofErr w:type="spellEnd"/>
            <w:r>
              <w:t xml:space="preserve"> </w:t>
            </w:r>
            <w:proofErr w:type="spellStart"/>
            <w:r>
              <w:t>imovina</w:t>
            </w:r>
            <w:proofErr w:type="spellEnd"/>
          </w:p>
        </w:tc>
        <w:tc>
          <w:tcPr>
            <w:tcW w:w="1249" w:type="pct"/>
            <w:vAlign w:val="center"/>
          </w:tcPr>
          <w:p w14:paraId="2C31C2FC" w14:textId="77777777" w:rsidR="00E15FE2" w:rsidRDefault="00000000">
            <w:r>
              <w:t>118.256,78</w:t>
            </w:r>
          </w:p>
        </w:tc>
        <w:tc>
          <w:tcPr>
            <w:tcW w:w="1299" w:type="pct"/>
            <w:vAlign w:val="center"/>
          </w:tcPr>
          <w:p w14:paraId="0C120329" w14:textId="77777777" w:rsidR="00E15FE2" w:rsidRDefault="00000000">
            <w:r>
              <w:t>140.246,45</w:t>
            </w:r>
          </w:p>
        </w:tc>
        <w:tc>
          <w:tcPr>
            <w:tcW w:w="783" w:type="pct"/>
            <w:vAlign w:val="center"/>
          </w:tcPr>
          <w:p w14:paraId="2A0FE58E" w14:textId="77777777" w:rsidR="00E15FE2" w:rsidRDefault="00000000">
            <w:r>
              <w:t>118,61</w:t>
            </w:r>
          </w:p>
        </w:tc>
      </w:tr>
      <w:tr w:rsidR="00E15FE2" w14:paraId="4E9B445D" w14:textId="77777777">
        <w:tc>
          <w:tcPr>
            <w:tcW w:w="1667" w:type="pct"/>
            <w:vAlign w:val="center"/>
          </w:tcPr>
          <w:p w14:paraId="24E971CA" w14:textId="77777777" w:rsidR="00E15FE2" w:rsidRDefault="00000000">
            <w:r>
              <w:t xml:space="preserve">111 Novac u </w:t>
            </w:r>
            <w:proofErr w:type="spellStart"/>
            <w:r>
              <w:t>banci</w:t>
            </w:r>
            <w:proofErr w:type="spellEnd"/>
          </w:p>
        </w:tc>
        <w:tc>
          <w:tcPr>
            <w:tcW w:w="1249" w:type="pct"/>
            <w:vAlign w:val="center"/>
          </w:tcPr>
          <w:p w14:paraId="2ABF15E5" w14:textId="77777777" w:rsidR="00E15FE2" w:rsidRDefault="00000000">
            <w:r>
              <w:t>110.589,18</w:t>
            </w:r>
          </w:p>
        </w:tc>
        <w:tc>
          <w:tcPr>
            <w:tcW w:w="1299" w:type="pct"/>
            <w:vAlign w:val="center"/>
          </w:tcPr>
          <w:p w14:paraId="7FB7BEEA" w14:textId="77777777" w:rsidR="00E15FE2" w:rsidRDefault="00000000" w:rsidP="0031008B">
            <w:pPr>
              <w:jc w:val="center"/>
            </w:pPr>
            <w:r>
              <w:t>0</w:t>
            </w:r>
          </w:p>
        </w:tc>
        <w:tc>
          <w:tcPr>
            <w:tcW w:w="783" w:type="pct"/>
            <w:vAlign w:val="center"/>
          </w:tcPr>
          <w:p w14:paraId="47241736" w14:textId="77777777" w:rsidR="00E15FE2" w:rsidRDefault="00000000" w:rsidP="0031008B">
            <w:pPr>
              <w:jc w:val="center"/>
            </w:pPr>
            <w:r>
              <w:t>0</w:t>
            </w:r>
          </w:p>
        </w:tc>
      </w:tr>
      <w:tr w:rsidR="00E15FE2" w14:paraId="50A96F6D" w14:textId="77777777">
        <w:tc>
          <w:tcPr>
            <w:tcW w:w="1667" w:type="pct"/>
            <w:vAlign w:val="center"/>
          </w:tcPr>
          <w:p w14:paraId="359A8425" w14:textId="77777777" w:rsidR="00E15FE2" w:rsidRDefault="00000000">
            <w:r>
              <w:t xml:space="preserve">113 Novac u </w:t>
            </w:r>
            <w:proofErr w:type="spellStart"/>
            <w:r>
              <w:t>blagajni</w:t>
            </w:r>
            <w:proofErr w:type="spellEnd"/>
          </w:p>
        </w:tc>
        <w:tc>
          <w:tcPr>
            <w:tcW w:w="1249" w:type="pct"/>
            <w:vAlign w:val="center"/>
          </w:tcPr>
          <w:p w14:paraId="03CC498D" w14:textId="77777777" w:rsidR="00E15FE2" w:rsidRDefault="00000000">
            <w:r>
              <w:t>      164,70</w:t>
            </w:r>
          </w:p>
        </w:tc>
        <w:tc>
          <w:tcPr>
            <w:tcW w:w="1299" w:type="pct"/>
            <w:vAlign w:val="center"/>
          </w:tcPr>
          <w:p w14:paraId="4F2E4BFC" w14:textId="77777777" w:rsidR="00E15FE2" w:rsidRDefault="00000000" w:rsidP="0031008B">
            <w:pPr>
              <w:jc w:val="center"/>
            </w:pPr>
            <w:r>
              <w:t>0</w:t>
            </w:r>
          </w:p>
        </w:tc>
        <w:tc>
          <w:tcPr>
            <w:tcW w:w="783" w:type="pct"/>
            <w:vAlign w:val="center"/>
          </w:tcPr>
          <w:p w14:paraId="3E25F15E" w14:textId="77777777" w:rsidR="00E15FE2" w:rsidRDefault="00000000" w:rsidP="0031008B">
            <w:pPr>
              <w:jc w:val="center"/>
            </w:pPr>
            <w:r>
              <w:t>0</w:t>
            </w:r>
          </w:p>
        </w:tc>
      </w:tr>
      <w:tr w:rsidR="00E15FE2" w14:paraId="02B7292A" w14:textId="77777777">
        <w:tc>
          <w:tcPr>
            <w:tcW w:w="1667" w:type="pct"/>
            <w:vAlign w:val="center"/>
          </w:tcPr>
          <w:p w14:paraId="0F247EFE" w14:textId="77777777" w:rsidR="00E15FE2" w:rsidRDefault="00000000">
            <w:r>
              <w:t xml:space="preserve">129 </w:t>
            </w:r>
            <w:proofErr w:type="spellStart"/>
            <w:r>
              <w:t>Ostala</w:t>
            </w:r>
            <w:proofErr w:type="spellEnd"/>
            <w:r>
              <w:t xml:space="preserve"> </w:t>
            </w:r>
            <w:proofErr w:type="spellStart"/>
            <w:r>
              <w:t>potraživanja</w:t>
            </w:r>
            <w:proofErr w:type="spellEnd"/>
          </w:p>
        </w:tc>
        <w:tc>
          <w:tcPr>
            <w:tcW w:w="1249" w:type="pct"/>
            <w:vAlign w:val="center"/>
          </w:tcPr>
          <w:p w14:paraId="06289A50" w14:textId="77777777" w:rsidR="00E15FE2" w:rsidRDefault="00000000">
            <w:r>
              <w:t>      404,40</w:t>
            </w:r>
          </w:p>
        </w:tc>
        <w:tc>
          <w:tcPr>
            <w:tcW w:w="1299" w:type="pct"/>
            <w:vAlign w:val="center"/>
          </w:tcPr>
          <w:p w14:paraId="5EB49FD7" w14:textId="77777777" w:rsidR="00E15FE2" w:rsidRDefault="00000000" w:rsidP="0031008B">
            <w:pPr>
              <w:jc w:val="center"/>
            </w:pPr>
            <w:r>
              <w:t>0</w:t>
            </w:r>
          </w:p>
        </w:tc>
        <w:tc>
          <w:tcPr>
            <w:tcW w:w="783" w:type="pct"/>
            <w:vAlign w:val="center"/>
          </w:tcPr>
          <w:p w14:paraId="5264DE76" w14:textId="77777777" w:rsidR="00E15FE2" w:rsidRDefault="00000000" w:rsidP="0031008B">
            <w:pPr>
              <w:jc w:val="center"/>
            </w:pPr>
            <w:r>
              <w:t>0</w:t>
            </w:r>
          </w:p>
        </w:tc>
      </w:tr>
      <w:tr w:rsidR="00E15FE2" w14:paraId="6C26C3ED" w14:textId="77777777">
        <w:tc>
          <w:tcPr>
            <w:tcW w:w="1667" w:type="pct"/>
            <w:vAlign w:val="center"/>
          </w:tcPr>
          <w:p w14:paraId="47B2F0FF" w14:textId="77777777" w:rsidR="00E15FE2" w:rsidRDefault="00000000">
            <w:r>
              <w:t xml:space="preserve">165 </w:t>
            </w:r>
            <w:proofErr w:type="spellStart"/>
            <w:r>
              <w:t>Potraživanja</w:t>
            </w:r>
            <w:proofErr w:type="spellEnd"/>
            <w:r>
              <w:t xml:space="preserve"> za </w:t>
            </w:r>
            <w:proofErr w:type="spellStart"/>
            <w:r>
              <w:t>administrativne</w:t>
            </w:r>
            <w:proofErr w:type="spellEnd"/>
            <w:r>
              <w:t xml:space="preserve"> </w:t>
            </w:r>
            <w:proofErr w:type="spellStart"/>
            <w:r>
              <w:t>pristojbe</w:t>
            </w:r>
            <w:proofErr w:type="spellEnd"/>
            <w:r>
              <w:t xml:space="preserve">, </w:t>
            </w:r>
            <w:proofErr w:type="spellStart"/>
            <w:r>
              <w:t>pristojbe</w:t>
            </w:r>
            <w:proofErr w:type="spellEnd"/>
            <w:r>
              <w:t xml:space="preserve"> po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propisima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naknade</w:t>
            </w:r>
            <w:proofErr w:type="spellEnd"/>
          </w:p>
        </w:tc>
        <w:tc>
          <w:tcPr>
            <w:tcW w:w="1249" w:type="pct"/>
            <w:vAlign w:val="center"/>
          </w:tcPr>
          <w:p w14:paraId="36D43E15" w14:textId="77777777" w:rsidR="00E15FE2" w:rsidRDefault="00000000">
            <w:r>
              <w:t>    7.098,50</w:t>
            </w:r>
          </w:p>
        </w:tc>
        <w:tc>
          <w:tcPr>
            <w:tcW w:w="1299" w:type="pct"/>
            <w:vAlign w:val="center"/>
          </w:tcPr>
          <w:p w14:paraId="075E7523" w14:textId="7033B7E1" w:rsidR="00E15FE2" w:rsidRDefault="0031008B">
            <w:r>
              <w:t xml:space="preserve">    </w:t>
            </w:r>
            <w:r w:rsidR="00000000">
              <w:t>7.676,50</w:t>
            </w:r>
            <w:r>
              <w:t>*</w:t>
            </w:r>
          </w:p>
        </w:tc>
        <w:tc>
          <w:tcPr>
            <w:tcW w:w="783" w:type="pct"/>
            <w:vAlign w:val="center"/>
          </w:tcPr>
          <w:p w14:paraId="4DC07A75" w14:textId="77777777" w:rsidR="00E15FE2" w:rsidRDefault="00000000">
            <w:r>
              <w:t>108,1</w:t>
            </w:r>
          </w:p>
        </w:tc>
      </w:tr>
      <w:tr w:rsidR="00E15FE2" w14:paraId="2F20876C" w14:textId="77777777">
        <w:tc>
          <w:tcPr>
            <w:tcW w:w="1667" w:type="pct"/>
            <w:vAlign w:val="center"/>
          </w:tcPr>
          <w:p w14:paraId="26374ABE" w14:textId="77777777" w:rsidR="00E15FE2" w:rsidRDefault="00000000">
            <w:r>
              <w:t xml:space="preserve">167Potraživanja </w:t>
            </w:r>
            <w:proofErr w:type="spellStart"/>
            <w:r>
              <w:t>proračunskih</w:t>
            </w:r>
            <w:proofErr w:type="spellEnd"/>
            <w:r>
              <w:t xml:space="preserve"> </w:t>
            </w:r>
            <w:proofErr w:type="spellStart"/>
            <w:r>
              <w:t>korisnika</w:t>
            </w:r>
            <w:proofErr w:type="spellEnd"/>
            <w:r>
              <w:t xml:space="preserve"> za </w:t>
            </w:r>
            <w:proofErr w:type="spellStart"/>
            <w:r>
              <w:t>sredstva</w:t>
            </w:r>
            <w:proofErr w:type="spellEnd"/>
            <w:r>
              <w:t xml:space="preserve"> </w:t>
            </w:r>
            <w:proofErr w:type="spellStart"/>
            <w:r>
              <w:t>uplaćena</w:t>
            </w:r>
            <w:proofErr w:type="spellEnd"/>
            <w:r>
              <w:t xml:space="preserve"> u </w:t>
            </w:r>
            <w:proofErr w:type="spellStart"/>
            <w:r>
              <w:t>nadležni</w:t>
            </w:r>
            <w:proofErr w:type="spellEnd"/>
            <w:r>
              <w:t xml:space="preserve"> </w:t>
            </w:r>
            <w:proofErr w:type="spellStart"/>
            <w:r>
              <w:t>proračun</w:t>
            </w:r>
            <w:proofErr w:type="spellEnd"/>
            <w:r>
              <w:t> </w:t>
            </w:r>
          </w:p>
        </w:tc>
        <w:tc>
          <w:tcPr>
            <w:tcW w:w="1249" w:type="pct"/>
            <w:vAlign w:val="center"/>
          </w:tcPr>
          <w:p w14:paraId="323B2760" w14:textId="77777777" w:rsidR="00E15FE2" w:rsidRDefault="00000000">
            <w:r>
              <w:t>0</w:t>
            </w:r>
          </w:p>
        </w:tc>
        <w:tc>
          <w:tcPr>
            <w:tcW w:w="1299" w:type="pct"/>
            <w:vAlign w:val="center"/>
          </w:tcPr>
          <w:p w14:paraId="22626B3D" w14:textId="130AE497" w:rsidR="00E15FE2" w:rsidRDefault="00000000">
            <w:r>
              <w:t>132.569,95</w:t>
            </w:r>
            <w:r w:rsidR="0031008B">
              <w:t>*</w:t>
            </w:r>
          </w:p>
        </w:tc>
        <w:tc>
          <w:tcPr>
            <w:tcW w:w="783" w:type="pct"/>
            <w:vAlign w:val="center"/>
          </w:tcPr>
          <w:p w14:paraId="34B8C313" w14:textId="77777777" w:rsidR="00E15FE2" w:rsidRDefault="00000000">
            <w:r>
              <w:t> </w:t>
            </w:r>
          </w:p>
        </w:tc>
      </w:tr>
    </w:tbl>
    <w:p w14:paraId="0DF7F3B5" w14:textId="77777777" w:rsidR="00E15FE2" w:rsidRDefault="00000000">
      <w:proofErr w:type="spellStart"/>
      <w:r>
        <w:t>Šifra</w:t>
      </w:r>
      <w:proofErr w:type="spellEnd"/>
      <w:r>
        <w:t xml:space="preserve"> 167 * 31.</w:t>
      </w:r>
      <w:proofErr w:type="gramStart"/>
      <w:r>
        <w:t>03.2025.Gkl</w:t>
      </w:r>
      <w:proofErr w:type="gramEnd"/>
      <w:r>
        <w:t xml:space="preserve"> je </w:t>
      </w:r>
      <w:proofErr w:type="spellStart"/>
      <w:r>
        <w:t>sa</w:t>
      </w:r>
      <w:proofErr w:type="spellEnd"/>
      <w:r>
        <w:t xml:space="preserve"> </w:t>
      </w:r>
      <w:proofErr w:type="spellStart"/>
      <w:r>
        <w:t>cjelokupnim</w:t>
      </w:r>
      <w:proofErr w:type="spellEnd"/>
      <w:r>
        <w:t xml:space="preserve"> </w:t>
      </w:r>
      <w:proofErr w:type="spellStart"/>
      <w:r>
        <w:t>poslovanjem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riznicu</w:t>
      </w:r>
      <w:proofErr w:type="spellEnd"/>
      <w:r>
        <w:t> </w:t>
      </w:r>
    </w:p>
    <w:p w14:paraId="7C4D2671" w14:textId="20630D88" w:rsidR="00E15FE2" w:rsidRDefault="00000000">
      <w:r>
        <w:t xml:space="preserve">                 Grada </w:t>
      </w:r>
      <w:proofErr w:type="spellStart"/>
      <w:r>
        <w:t>Splita</w:t>
      </w:r>
      <w:proofErr w:type="spellEnd"/>
      <w:r>
        <w:t xml:space="preserve">. </w:t>
      </w:r>
      <w:proofErr w:type="spellStart"/>
      <w:r>
        <w:t>Zatvoren</w:t>
      </w:r>
      <w:proofErr w:type="spellEnd"/>
      <w:r>
        <w:t xml:space="preserve"> mu je </w:t>
      </w:r>
      <w:proofErr w:type="spellStart"/>
      <w:r>
        <w:t>transakcijski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 w:rsidR="0031008B">
        <w:t>i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prebačena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 </w:t>
      </w:r>
    </w:p>
    <w:p w14:paraId="36C8A607" w14:textId="77777777" w:rsidR="00E15FE2" w:rsidRDefault="00000000">
      <w:r>
        <w:t xml:space="preserve">                 Grada. </w:t>
      </w:r>
      <w:proofErr w:type="spellStart"/>
      <w:r>
        <w:t>Iznos</w:t>
      </w:r>
      <w:proofErr w:type="spellEnd"/>
      <w:r>
        <w:t xml:space="preserve"> 132.569,95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proofErr w:type="gramStart"/>
      <w:r>
        <w:t>kojima</w:t>
      </w:r>
      <w:proofErr w:type="spellEnd"/>
      <w:r>
        <w:t xml:space="preserve">  </w:t>
      </w:r>
      <w:proofErr w:type="spellStart"/>
      <w:r>
        <w:t>Gkl</w:t>
      </w:r>
      <w:proofErr w:type="spellEnd"/>
      <w:proofErr w:type="gramEnd"/>
    </w:p>
    <w:p w14:paraId="4A962073" w14:textId="77777777" w:rsidR="00E15FE2" w:rsidRDefault="00000000">
      <w:r>
        <w:t>                 </w:t>
      </w:r>
      <w:proofErr w:type="spellStart"/>
      <w:r>
        <w:t>raspolaže</w:t>
      </w:r>
      <w:proofErr w:type="spellEnd"/>
      <w:r>
        <w:t>.</w:t>
      </w:r>
    </w:p>
    <w:p w14:paraId="7C67C7AC" w14:textId="4D12EC4C" w:rsidR="00E15FE2" w:rsidRDefault="00000000">
      <w:proofErr w:type="spellStart"/>
      <w:r>
        <w:lastRenderedPageBreak/>
        <w:t>Šifra</w:t>
      </w:r>
      <w:proofErr w:type="spellEnd"/>
      <w:r>
        <w:t xml:space="preserve"> 165</w:t>
      </w:r>
      <w:r w:rsidR="0031008B">
        <w:t>*</w:t>
      </w:r>
      <w:r>
        <w:t xml:space="preserve"> </w:t>
      </w:r>
      <w:proofErr w:type="spellStart"/>
      <w:r>
        <w:t>vezana</w:t>
      </w:r>
      <w:proofErr w:type="spellEnd"/>
      <w:r>
        <w:t xml:space="preserve"> je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potaživanja</w:t>
      </w:r>
      <w:proofErr w:type="spellEnd"/>
      <w:r>
        <w:t xml:space="preserve"> od </w:t>
      </w:r>
      <w:proofErr w:type="spellStart"/>
      <w:r>
        <w:t>kupaca</w:t>
      </w:r>
      <w:proofErr w:type="spellEnd"/>
      <w:r>
        <w:t xml:space="preserve"> za </w:t>
      </w:r>
      <w:proofErr w:type="spellStart"/>
      <w:r>
        <w:t>prodane</w:t>
      </w:r>
      <w:proofErr w:type="spellEnd"/>
      <w:r>
        <w:t xml:space="preserve"> </w:t>
      </w:r>
      <w:proofErr w:type="spellStart"/>
      <w:proofErr w:type="gramStart"/>
      <w:r>
        <w:t>ulaznice</w:t>
      </w:r>
      <w:proofErr w:type="spellEnd"/>
      <w:r>
        <w:t xml:space="preserve"> .Od</w:t>
      </w:r>
      <w:proofErr w:type="gramEnd"/>
      <w:r>
        <w:t xml:space="preserve"> toga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sve</w:t>
      </w:r>
      <w:proofErr w:type="spellEnd"/>
      <w:r>
        <w:t xml:space="preserve">  </w:t>
      </w:r>
      <w:proofErr w:type="spellStart"/>
      <w:r>
        <w:t>nedospjela</w:t>
      </w:r>
      <w:proofErr w:type="spellEnd"/>
      <w:proofErr w:type="gramEnd"/>
      <w:r>
        <w:t> </w:t>
      </w:r>
    </w:p>
    <w:p w14:paraId="346400E7" w14:textId="1F759B65" w:rsidR="00E15FE2" w:rsidRDefault="00000000">
      <w:r>
        <w:t>               </w:t>
      </w:r>
      <w:r w:rsidR="0031008B">
        <w:t xml:space="preserve">  </w:t>
      </w:r>
      <w:r>
        <w:t xml:space="preserve"> </w:t>
      </w:r>
      <w:proofErr w:type="spellStart"/>
      <w:r>
        <w:t>potraživanja</w:t>
      </w:r>
      <w:proofErr w:type="spellEnd"/>
      <w:r>
        <w:t>.</w:t>
      </w:r>
    </w:p>
    <w:p w14:paraId="7B837BA6" w14:textId="77777777" w:rsidR="00E15FE2" w:rsidRDefault="00000000">
      <w:r>
        <w:t> </w:t>
      </w:r>
    </w:p>
    <w:p w14:paraId="7E2B986C" w14:textId="39E97AA5" w:rsidR="00E15FE2" w:rsidRDefault="00000000">
      <w:r>
        <w:t>-          </w:t>
      </w:r>
      <w:proofErr w:type="spellStart"/>
      <w:r>
        <w:t>Gkl</w:t>
      </w:r>
      <w:proofErr w:type="spellEnd"/>
      <w:r>
        <w:t xml:space="preserve"> se u 2025.godini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zaduživalo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domaćem</w:t>
      </w:r>
      <w:proofErr w:type="spellEnd"/>
      <w:r>
        <w:t xml:space="preserve"> </w:t>
      </w:r>
      <w:proofErr w:type="spellStart"/>
      <w:r w:rsidR="0031008B">
        <w:t>i</w:t>
      </w:r>
      <w:proofErr w:type="spellEnd"/>
      <w:r>
        <w:t xml:space="preserve"> stranom </w:t>
      </w:r>
    </w:p>
    <w:p w14:paraId="698350A8" w14:textId="77777777" w:rsidR="00E15FE2" w:rsidRDefault="00000000">
      <w:r>
        <w:t xml:space="preserve">            </w:t>
      </w:r>
      <w:proofErr w:type="spellStart"/>
      <w:r>
        <w:t>tržištu</w:t>
      </w:r>
      <w:proofErr w:type="spellEnd"/>
      <w:r>
        <w:t xml:space="preserve"> </w:t>
      </w:r>
      <w:proofErr w:type="spellStart"/>
      <w:r>
        <w:t>kapitala</w:t>
      </w:r>
      <w:proofErr w:type="spellEnd"/>
      <w:r>
        <w:t>.</w:t>
      </w:r>
    </w:p>
    <w:p w14:paraId="6DBA2CBF" w14:textId="77777777" w:rsidR="00E15FE2" w:rsidRDefault="00000000">
      <w:r>
        <w:t>-          </w:t>
      </w:r>
      <w:proofErr w:type="spellStart"/>
      <w:r>
        <w:t>Nije</w:t>
      </w:r>
      <w:proofErr w:type="spellEnd"/>
      <w:r>
        <w:t xml:space="preserve"> </w:t>
      </w:r>
      <w:proofErr w:type="spellStart"/>
      <w:r>
        <w:t>koristilo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>.</w:t>
      </w:r>
    </w:p>
    <w:p w14:paraId="1A5394EC" w14:textId="77777777" w:rsidR="00E15FE2" w:rsidRDefault="00000000">
      <w:r>
        <w:t>-          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davalo</w:t>
      </w:r>
      <w:proofErr w:type="spellEnd"/>
      <w:r>
        <w:t xml:space="preserve"> </w:t>
      </w:r>
      <w:proofErr w:type="spellStart"/>
      <w:r>
        <w:t>zajmove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imalo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po </w:t>
      </w:r>
      <w:proofErr w:type="spellStart"/>
      <w:r>
        <w:t>danim</w:t>
      </w:r>
      <w:proofErr w:type="spellEnd"/>
      <w:r>
        <w:t xml:space="preserve"> </w:t>
      </w:r>
      <w:proofErr w:type="spellStart"/>
      <w:r>
        <w:t>zajmovima</w:t>
      </w:r>
      <w:proofErr w:type="spellEnd"/>
    </w:p>
    <w:p w14:paraId="1384ED31" w14:textId="77777777" w:rsidR="00E15FE2" w:rsidRDefault="00000000">
      <w:proofErr w:type="spellStart"/>
      <w:r>
        <w:t>Nije</w:t>
      </w:r>
      <w:proofErr w:type="spellEnd"/>
      <w:r>
        <w:t xml:space="preserve"> </w:t>
      </w:r>
      <w:proofErr w:type="spellStart"/>
      <w:r>
        <w:t>imalo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sporova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samim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sporova</w:t>
      </w:r>
      <w:proofErr w:type="spellEnd"/>
      <w:r>
        <w:t>.</w:t>
      </w:r>
    </w:p>
    <w:p w14:paraId="6D8C20E7" w14:textId="77777777" w:rsidR="00E15FE2" w:rsidRDefault="00000000">
      <w:r>
        <w:t> </w:t>
      </w:r>
    </w:p>
    <w:p w14:paraId="33D72F49" w14:textId="77777777" w:rsidR="00E15FE2" w:rsidRDefault="00E15FE2"/>
    <w:p w14:paraId="613DD69D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1C5F2FBC" w14:textId="77777777" w:rsidR="00E15FE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15FE2" w14:paraId="71CFEE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70BF4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23C26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A539A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5ED99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8D853" w14:textId="77777777" w:rsidR="00E15FE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E15FE2" w14:paraId="5CAC53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BD1A1" w14:textId="77777777" w:rsidR="00E15FE2" w:rsidRDefault="00E15F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5E7A0" w14:textId="77777777" w:rsidR="00E15FE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3D2AC" w14:textId="77777777" w:rsidR="00E15FE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5D964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1A10E" w14:textId="77777777" w:rsidR="00E15FE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15D965" w14:textId="77777777" w:rsidR="00E15FE2" w:rsidRDefault="00E15FE2">
      <w:pPr>
        <w:spacing w:after="0"/>
      </w:pPr>
    </w:p>
    <w:p w14:paraId="1341E012" w14:textId="77777777" w:rsidR="00E15FE2" w:rsidRDefault="00000000">
      <w:proofErr w:type="spellStart"/>
      <w:r>
        <w:t>ŠiFra</w:t>
      </w:r>
      <w:proofErr w:type="spellEnd"/>
      <w:r>
        <w:t xml:space="preserve"> V006 –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– 81.279,37</w:t>
      </w:r>
    </w:p>
    <w:p w14:paraId="613DC6FD" w14:textId="77777777" w:rsidR="00E15FE2" w:rsidRDefault="00000000">
      <w:proofErr w:type="spellStart"/>
      <w:r>
        <w:t>Šifra</w:t>
      </w:r>
      <w:proofErr w:type="spellEnd"/>
      <w:r>
        <w:t xml:space="preserve"> V009 –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– </w:t>
      </w:r>
    </w:p>
    <w:p w14:paraId="1A07B772" w14:textId="77777777" w:rsidR="00E15FE2" w:rsidRDefault="00000000">
      <w:proofErr w:type="spellStart"/>
      <w:r>
        <w:t>iznosi</w:t>
      </w:r>
      <w:proofErr w:type="spellEnd"/>
      <w:r>
        <w:t xml:space="preserve"> 77.953,69 </w:t>
      </w:r>
      <w:proofErr w:type="spellStart"/>
      <w:r>
        <w:t>Eur</w:t>
      </w:r>
      <w:proofErr w:type="spellEnd"/>
      <w:r>
        <w:t xml:space="preserve">-a </w:t>
      </w:r>
      <w:proofErr w:type="spellStart"/>
      <w:r>
        <w:t>i</w:t>
      </w:r>
      <w:proofErr w:type="spellEnd"/>
      <w:r>
        <w:t xml:space="preserve"> to:</w:t>
      </w:r>
    </w:p>
    <w:p w14:paraId="35155A98" w14:textId="77777777" w:rsidR="00E15FE2" w:rsidRDefault="00000000">
      <w:r>
        <w:t xml:space="preserve">231-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70.331,77Eur-a </w:t>
      </w:r>
      <w:proofErr w:type="spellStart"/>
      <w:r>
        <w:t>i</w:t>
      </w:r>
      <w:proofErr w:type="spellEnd"/>
      <w:r>
        <w:t xml:space="preserve"> one </w:t>
      </w:r>
      <w:proofErr w:type="spellStart"/>
      <w:r>
        <w:t>dospijevaju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2026 Radi se o </w:t>
      </w:r>
      <w:proofErr w:type="spellStart"/>
      <w:r>
        <w:t>plaći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trošak</w:t>
      </w:r>
      <w:proofErr w:type="spellEnd"/>
      <w:r>
        <w:t xml:space="preserve"> </w:t>
      </w:r>
      <w:proofErr w:type="gramStart"/>
      <w:r>
        <w:t>2025.godine  a</w:t>
      </w:r>
      <w:proofErr w:type="gramEnd"/>
      <w:r>
        <w:t xml:space="preserve"> </w:t>
      </w:r>
      <w:proofErr w:type="spellStart"/>
      <w:r>
        <w:t>isplata</w:t>
      </w:r>
      <w:proofErr w:type="spellEnd"/>
      <w:r>
        <w:t xml:space="preserve"> je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siječanj</w:t>
      </w:r>
      <w:proofErr w:type="spellEnd"/>
      <w:r>
        <w:t xml:space="preserve"> 2026.</w:t>
      </w:r>
    </w:p>
    <w:p w14:paraId="0F414C51" w14:textId="77777777" w:rsidR="00E15FE2" w:rsidRDefault="00000000">
      <w:r>
        <w:t xml:space="preserve">232-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7.621,</w:t>
      </w:r>
      <w:proofErr w:type="gramStart"/>
      <w:r>
        <w:t>92.radi</w:t>
      </w:r>
      <w:proofErr w:type="gramEnd"/>
      <w:r>
        <w:t xml:space="preserve"> se o </w:t>
      </w:r>
      <w:proofErr w:type="spellStart"/>
      <w:r>
        <w:t>računu</w:t>
      </w:r>
      <w:proofErr w:type="spellEnd"/>
      <w:r>
        <w:t xml:space="preserve"> Student </w:t>
      </w:r>
      <w:proofErr w:type="spellStart"/>
      <w:r>
        <w:t>servisa</w:t>
      </w:r>
      <w:proofErr w:type="spellEnd"/>
      <w:r>
        <w:t xml:space="preserve"> za 12/2025 </w:t>
      </w:r>
      <w:proofErr w:type="spellStart"/>
      <w:r>
        <w:t>računima</w:t>
      </w:r>
      <w:proofErr w:type="spellEnd"/>
      <w:r>
        <w:t xml:space="preserve"> za </w:t>
      </w:r>
      <w:proofErr w:type="spellStart"/>
      <w:r>
        <w:t>režijske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/</w:t>
      </w:r>
      <w:proofErr w:type="spellStart"/>
      <w:r>
        <w:t>dospijevaju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</w:t>
      </w:r>
      <w:proofErr w:type="gramStart"/>
      <w:r>
        <w:t>2026./</w:t>
      </w:r>
      <w:proofErr w:type="gramEnd"/>
    </w:p>
    <w:p w14:paraId="571983C2" w14:textId="77777777" w:rsidR="00E15FE2" w:rsidRDefault="00000000">
      <w:proofErr w:type="spellStart"/>
      <w:r>
        <w:t>Šifra</w:t>
      </w:r>
      <w:proofErr w:type="spellEnd"/>
      <w:r>
        <w:t xml:space="preserve"> D231-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– 3.325,68 </w:t>
      </w:r>
      <w:proofErr w:type="spellStart"/>
      <w:r>
        <w:t>Eur</w:t>
      </w:r>
      <w:proofErr w:type="spellEnd"/>
      <w:r>
        <w:t>-a</w:t>
      </w:r>
    </w:p>
    <w:p w14:paraId="08E09C7F" w14:textId="77777777" w:rsidR="00E15FE2" w:rsidRDefault="00000000">
      <w:r>
        <w:t xml:space="preserve">Radi se o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Grad Split do 31.</w:t>
      </w:r>
      <w:proofErr w:type="gramStart"/>
      <w:r>
        <w:t>12.2025.nije</w:t>
      </w:r>
      <w:proofErr w:type="gramEnd"/>
      <w:r>
        <w:t xml:space="preserve"> </w:t>
      </w:r>
      <w:proofErr w:type="spellStart"/>
      <w:r>
        <w:t>podmirio</w:t>
      </w:r>
      <w:proofErr w:type="spellEnd"/>
      <w:r>
        <w:t xml:space="preserve"> </w:t>
      </w:r>
      <w:proofErr w:type="spellStart"/>
      <w:r>
        <w:t>dobavljaču</w:t>
      </w:r>
      <w:proofErr w:type="spellEnd"/>
      <w:r>
        <w:t xml:space="preserve"> Tommy d.o.o. </w:t>
      </w:r>
    </w:p>
    <w:p w14:paraId="2BE060A5" w14:textId="77777777" w:rsidR="00E15FE2" w:rsidRDefault="00000000"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– </w:t>
      </w:r>
      <w:proofErr w:type="spellStart"/>
      <w:r>
        <w:t>dar</w:t>
      </w:r>
      <w:proofErr w:type="spellEnd"/>
      <w:r>
        <w:t xml:space="preserve"> u </w:t>
      </w:r>
      <w:proofErr w:type="spellStart"/>
      <w:proofErr w:type="gramStart"/>
      <w:r>
        <w:t>naravi</w:t>
      </w:r>
      <w:proofErr w:type="spellEnd"/>
      <w:r>
        <w:t xml:space="preserve">  </w:t>
      </w:r>
      <w:proofErr w:type="spellStart"/>
      <w:r>
        <w:t>radniku</w:t>
      </w:r>
      <w:proofErr w:type="spellEnd"/>
      <w:proofErr w:type="gramEnd"/>
      <w:r>
        <w:t xml:space="preserve"> (bon)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zaposlenici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čl.22 st.3 t.7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porezu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>.</w:t>
      </w:r>
    </w:p>
    <w:p w14:paraId="59E86FBC" w14:textId="30C6D071" w:rsidR="00E15FE2" w:rsidRDefault="0031008B">
      <w:r>
        <w:t xml:space="preserve">                                                                                                                   </w:t>
      </w:r>
      <w:proofErr w:type="spellStart"/>
      <w:r>
        <w:t>Ravnatelj</w:t>
      </w:r>
      <w:proofErr w:type="spellEnd"/>
    </w:p>
    <w:p w14:paraId="778124F4" w14:textId="2B23D971" w:rsidR="0031008B" w:rsidRDefault="0031008B">
      <w:r>
        <w:t xml:space="preserve">                                                                                                                   Lucijan Roki</w:t>
      </w:r>
    </w:p>
    <w:sectPr w:rsidR="003100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FE2"/>
    <w:rsid w:val="0031008B"/>
    <w:rsid w:val="005C43A1"/>
    <w:rsid w:val="00E1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DF0E"/>
  <w15:docId w15:val="{A0694BEB-EC96-4D46-858F-CE31A730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GKL Split</cp:lastModifiedBy>
  <cp:revision>2</cp:revision>
  <dcterms:created xsi:type="dcterms:W3CDTF">2026-01-28T14:08:00Z</dcterms:created>
  <dcterms:modified xsi:type="dcterms:W3CDTF">2026-01-28T14:15:00Z</dcterms:modified>
</cp:coreProperties>
</file>