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69B1" w14:textId="24BFEB2C" w:rsidR="002132A4" w:rsidRPr="00547CD1" w:rsidRDefault="002132A4" w:rsidP="00732E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KAZALIŠTE LUTAKA SPLIT</w:t>
      </w:r>
    </w:p>
    <w:p w14:paraId="486283DE" w14:textId="77777777" w:rsidR="002132A4" w:rsidRPr="00547CD1" w:rsidRDefault="002132A4" w:rsidP="00732E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Tončićeva 1</w:t>
      </w:r>
    </w:p>
    <w:p w14:paraId="0669A9F4" w14:textId="77777777" w:rsidR="009F2953" w:rsidRPr="00547CD1" w:rsidRDefault="009F2953" w:rsidP="009B4D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A9A200" w14:textId="77777777" w:rsidR="002132A4" w:rsidRPr="00547CD1" w:rsidRDefault="002132A4" w:rsidP="009B4D8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 A P I S N I K</w:t>
      </w:r>
    </w:p>
    <w:p w14:paraId="6CB8A1DB" w14:textId="055A0933" w:rsidR="002132A4" w:rsidRPr="00547CD1" w:rsidRDefault="004D437C" w:rsidP="009B4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četrdeset</w:t>
      </w:r>
      <w:r w:rsidR="003722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šeste</w:t>
      </w:r>
      <w:r w:rsidR="007C41EE" w:rsidRPr="00547C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2132A4" w:rsidRPr="00547C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sjednice Kazališnog vijeća GKL-a</w:t>
      </w:r>
    </w:p>
    <w:p w14:paraId="02262FD2" w14:textId="77777777" w:rsidR="002132A4" w:rsidRPr="00547CD1" w:rsidRDefault="002132A4" w:rsidP="004975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053614" w14:textId="0099B54F" w:rsidR="002132A4" w:rsidRPr="00547CD1" w:rsidRDefault="002132A4" w:rsidP="004975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 Kazali</w:t>
      </w:r>
      <w:r w:rsidR="004E1C16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šnog vijeća GKL-a održana je </w:t>
      </w:r>
      <w:r w:rsidR="00732E83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3722F0">
        <w:rPr>
          <w:rFonts w:ascii="Times New Roman" w:eastAsia="Times New Roman" w:hAnsi="Times New Roman" w:cs="Times New Roman"/>
          <w:sz w:val="24"/>
          <w:szCs w:val="24"/>
          <w:lang w:eastAsia="hr-HR"/>
        </w:rPr>
        <w:t>. studenog</w:t>
      </w:r>
      <w:r w:rsidR="00204533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F5758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0479E8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61F07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960FB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. u Tončićevoj 1, s početkom u</w:t>
      </w:r>
      <w:r w:rsidR="004F5758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722F0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8A1847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4C54C8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A812EF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0960FB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</w:t>
      </w: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8F845E0" w14:textId="77777777" w:rsidR="003A0D83" w:rsidRPr="00547CD1" w:rsidRDefault="003A0D83" w:rsidP="0049757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6DCB99" w14:textId="77777777" w:rsidR="00A364E6" w:rsidRPr="00547CD1" w:rsidRDefault="00A364E6" w:rsidP="004975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Prisutni:</w:t>
      </w:r>
      <w:r w:rsidRPr="00547C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9CA3988" w14:textId="727E4718" w:rsidR="00E82BC6" w:rsidRDefault="00A364E6" w:rsidP="00732E8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92288812"/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Aleksandra Dužević</w:t>
      </w:r>
      <w:bookmarkEnd w:id="0"/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, predsjednica Vijeća</w:t>
      </w:r>
    </w:p>
    <w:p w14:paraId="717A504A" w14:textId="782E9E29" w:rsidR="003722F0" w:rsidRPr="003722F0" w:rsidRDefault="003722F0" w:rsidP="003722F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CD1">
        <w:rPr>
          <w:rFonts w:ascii="Times New Roman" w:hAnsi="Times New Roman" w:cs="Times New Roman"/>
          <w:sz w:val="24"/>
          <w:szCs w:val="24"/>
        </w:rPr>
        <w:t>Višnja Kačić Rogošić</w:t>
      </w:r>
      <w:r>
        <w:rPr>
          <w:rFonts w:ascii="Times New Roman" w:hAnsi="Times New Roman" w:cs="Times New Roman"/>
          <w:sz w:val="24"/>
          <w:szCs w:val="24"/>
        </w:rPr>
        <w:t>, potpredsjednica</w:t>
      </w: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Vijeća</w:t>
      </w:r>
    </w:p>
    <w:p w14:paraId="29475267" w14:textId="083E0A79" w:rsidR="003722F0" w:rsidRPr="003722F0" w:rsidRDefault="003722F0" w:rsidP="003722F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CD1">
        <w:rPr>
          <w:rFonts w:ascii="Times New Roman" w:hAnsi="Times New Roman" w:cs="Times New Roman"/>
          <w:sz w:val="24"/>
          <w:szCs w:val="24"/>
        </w:rPr>
        <w:t>Justina Vojaković Fingle</w:t>
      </w:r>
      <w:bookmarkStart w:id="1" w:name="_Hlk213154989"/>
      <w:r>
        <w:rPr>
          <w:rFonts w:ascii="Times New Roman" w:hAnsi="Times New Roman" w:cs="Times New Roman"/>
          <w:sz w:val="24"/>
          <w:szCs w:val="24"/>
        </w:rPr>
        <w:t>r</w:t>
      </w:r>
      <w:r w:rsidRPr="00372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 Vijeća</w:t>
      </w:r>
    </w:p>
    <w:bookmarkEnd w:id="1"/>
    <w:p w14:paraId="7F677450" w14:textId="77777777" w:rsidR="00A364E6" w:rsidRPr="00547CD1" w:rsidRDefault="00A364E6" w:rsidP="0049757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Thomas Krstulović, član Vijeća</w:t>
      </w:r>
    </w:p>
    <w:p w14:paraId="1E631658" w14:textId="03D08B57" w:rsidR="00A364E6" w:rsidRPr="00547CD1" w:rsidRDefault="00A364E6" w:rsidP="0049757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Lucijan Roki, ravnatelj</w:t>
      </w:r>
      <w:r w:rsidR="00204533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C6C141B" w14:textId="4B505078" w:rsidR="00A364E6" w:rsidRPr="00547CD1" w:rsidRDefault="00A364E6" w:rsidP="00497575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Zorica Stošić, voditeljica računovodstva</w:t>
      </w:r>
    </w:p>
    <w:p w14:paraId="632BE009" w14:textId="330034E9" w:rsidR="00732E83" w:rsidRPr="00547CD1" w:rsidRDefault="00732E83" w:rsidP="00497575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Mirela Dvornik, zapisničar</w:t>
      </w:r>
    </w:p>
    <w:p w14:paraId="76F29AAE" w14:textId="1E6664E2" w:rsidR="00732E83" w:rsidRPr="00547CD1" w:rsidRDefault="003722F0" w:rsidP="00732E83">
      <w:pPr>
        <w:pStyle w:val="Bezprored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Branimir Rakić je </w:t>
      </w:r>
      <w:r w:rsidR="00732E83" w:rsidRPr="00547CD1">
        <w:rPr>
          <w:rFonts w:ascii="Times New Roman" w:hAnsi="Times New Roman" w:cs="Times New Roman"/>
          <w:sz w:val="24"/>
          <w:szCs w:val="24"/>
        </w:rPr>
        <w:t>opravd</w:t>
      </w:r>
      <w:r>
        <w:rPr>
          <w:rFonts w:ascii="Times New Roman" w:hAnsi="Times New Roman" w:cs="Times New Roman"/>
          <w:sz w:val="24"/>
          <w:szCs w:val="24"/>
        </w:rPr>
        <w:t>ao</w:t>
      </w:r>
      <w:r w:rsidR="00732E83" w:rsidRPr="00547CD1">
        <w:rPr>
          <w:rFonts w:ascii="Times New Roman" w:hAnsi="Times New Roman" w:cs="Times New Roman"/>
          <w:sz w:val="24"/>
          <w:szCs w:val="24"/>
        </w:rPr>
        <w:t xml:space="preserve"> izostanak.</w:t>
      </w:r>
    </w:p>
    <w:p w14:paraId="425C5DEE" w14:textId="77777777" w:rsidR="001C794B" w:rsidRPr="00547CD1" w:rsidRDefault="001C794B" w:rsidP="004975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B24196" w14:textId="4B6EB193" w:rsidR="00C716CB" w:rsidRPr="00547CD1" w:rsidRDefault="00C716CB" w:rsidP="004975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07B438" w14:textId="45186D2F" w:rsidR="00DC6BCF" w:rsidRPr="00547CD1" w:rsidRDefault="00521E07" w:rsidP="00732E8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</w:t>
      </w:r>
      <w:r w:rsidR="002132A4" w:rsidRPr="00547C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14:paraId="7449778C" w14:textId="77777777" w:rsidR="00DC6BCF" w:rsidRPr="00547CD1" w:rsidRDefault="00DC6BCF" w:rsidP="004975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04CCD8" w14:textId="71449584" w:rsidR="00521E07" w:rsidRPr="00547CD1" w:rsidRDefault="00521E07" w:rsidP="004975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7CD1">
        <w:rPr>
          <w:rFonts w:ascii="Times New Roman" w:hAnsi="Times New Roman" w:cs="Times New Roman"/>
          <w:sz w:val="24"/>
          <w:szCs w:val="24"/>
        </w:rPr>
        <w:t>1.) Usvajanje Zapisnika 4</w:t>
      </w:r>
      <w:r w:rsidR="003722F0">
        <w:rPr>
          <w:rFonts w:ascii="Times New Roman" w:hAnsi="Times New Roman" w:cs="Times New Roman"/>
          <w:sz w:val="24"/>
          <w:szCs w:val="24"/>
        </w:rPr>
        <w:t>5</w:t>
      </w:r>
      <w:r w:rsidRPr="00547CD1">
        <w:rPr>
          <w:rFonts w:ascii="Times New Roman" w:hAnsi="Times New Roman" w:cs="Times New Roman"/>
          <w:sz w:val="24"/>
          <w:szCs w:val="24"/>
        </w:rPr>
        <w:t>. sjednice Kazališnog vijeća</w:t>
      </w:r>
    </w:p>
    <w:p w14:paraId="199EE0E0" w14:textId="516BB01C" w:rsidR="00204533" w:rsidRPr="00547CD1" w:rsidRDefault="00521E07" w:rsidP="00732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CD1">
        <w:rPr>
          <w:rFonts w:ascii="Times New Roman" w:hAnsi="Times New Roman" w:cs="Times New Roman"/>
          <w:sz w:val="24"/>
          <w:szCs w:val="24"/>
        </w:rPr>
        <w:t xml:space="preserve">2.) </w:t>
      </w:r>
      <w:r w:rsidR="00204533" w:rsidRPr="00547CD1">
        <w:rPr>
          <w:rFonts w:ascii="Times New Roman" w:eastAsia="Times New Roman" w:hAnsi="Times New Roman" w:cs="Times New Roman"/>
          <w:sz w:val="24"/>
          <w:szCs w:val="24"/>
        </w:rPr>
        <w:t xml:space="preserve">Razmatranje i usvajanje </w:t>
      </w:r>
      <w:r w:rsidR="006412E6">
        <w:rPr>
          <w:rFonts w:ascii="Times New Roman" w:eastAsia="Times New Roman" w:hAnsi="Times New Roman" w:cs="Times New Roman"/>
          <w:sz w:val="24"/>
          <w:szCs w:val="24"/>
        </w:rPr>
        <w:t xml:space="preserve">prijedloga Programskog plana </w:t>
      </w:r>
      <w:r w:rsidR="00732E83" w:rsidRPr="00547CD1">
        <w:rPr>
          <w:rFonts w:ascii="Times New Roman" w:eastAsia="Times New Roman" w:hAnsi="Times New Roman" w:cs="Times New Roman"/>
          <w:sz w:val="24"/>
          <w:szCs w:val="24"/>
        </w:rPr>
        <w:t>za 202</w:t>
      </w:r>
      <w:r w:rsidR="006412E6">
        <w:rPr>
          <w:rFonts w:ascii="Times New Roman" w:eastAsia="Times New Roman" w:hAnsi="Times New Roman" w:cs="Times New Roman"/>
          <w:sz w:val="24"/>
          <w:szCs w:val="24"/>
        </w:rPr>
        <w:t>6</w:t>
      </w:r>
      <w:r w:rsidR="00732E83" w:rsidRPr="00547CD1">
        <w:rPr>
          <w:rFonts w:ascii="Times New Roman" w:eastAsia="Times New Roman" w:hAnsi="Times New Roman" w:cs="Times New Roman"/>
          <w:sz w:val="24"/>
          <w:szCs w:val="24"/>
        </w:rPr>
        <w:t>. godinu</w:t>
      </w:r>
      <w:r w:rsidR="00204533" w:rsidRPr="00547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C39F34" w14:textId="77777777" w:rsidR="00204533" w:rsidRPr="00547CD1" w:rsidRDefault="00204533" w:rsidP="00204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2BD370" w14:textId="4C7E345E" w:rsidR="006412E6" w:rsidRDefault="00732E83" w:rsidP="004975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CD1">
        <w:rPr>
          <w:rFonts w:ascii="Times New Roman" w:hAnsi="Times New Roman" w:cs="Times New Roman"/>
          <w:sz w:val="24"/>
          <w:szCs w:val="24"/>
        </w:rPr>
        <w:t>3</w:t>
      </w:r>
      <w:r w:rsidR="00521E07" w:rsidRPr="00547CD1">
        <w:rPr>
          <w:rFonts w:ascii="Times New Roman" w:hAnsi="Times New Roman" w:cs="Times New Roman"/>
          <w:sz w:val="24"/>
          <w:szCs w:val="24"/>
        </w:rPr>
        <w:t xml:space="preserve">.) </w:t>
      </w:r>
      <w:r w:rsidR="006412E6" w:rsidRPr="00547CD1">
        <w:rPr>
          <w:rFonts w:ascii="Times New Roman" w:eastAsia="Times New Roman" w:hAnsi="Times New Roman" w:cs="Times New Roman"/>
          <w:sz w:val="24"/>
          <w:szCs w:val="24"/>
        </w:rPr>
        <w:t xml:space="preserve">Razmatranje i usvajanje </w:t>
      </w:r>
      <w:r w:rsidR="006412E6">
        <w:rPr>
          <w:rFonts w:ascii="Times New Roman" w:eastAsia="Times New Roman" w:hAnsi="Times New Roman" w:cs="Times New Roman"/>
          <w:sz w:val="24"/>
          <w:szCs w:val="24"/>
        </w:rPr>
        <w:t xml:space="preserve">prijedloga Financijskog plana </w:t>
      </w:r>
      <w:r w:rsidR="006412E6" w:rsidRPr="00547CD1">
        <w:rPr>
          <w:rFonts w:ascii="Times New Roman" w:eastAsia="Times New Roman" w:hAnsi="Times New Roman" w:cs="Times New Roman"/>
          <w:sz w:val="24"/>
          <w:szCs w:val="24"/>
        </w:rPr>
        <w:t>za 202</w:t>
      </w:r>
      <w:r w:rsidR="006412E6">
        <w:rPr>
          <w:rFonts w:ascii="Times New Roman" w:eastAsia="Times New Roman" w:hAnsi="Times New Roman" w:cs="Times New Roman"/>
          <w:sz w:val="24"/>
          <w:szCs w:val="24"/>
        </w:rPr>
        <w:t>6</w:t>
      </w:r>
      <w:r w:rsidR="006412E6" w:rsidRPr="00547CD1">
        <w:rPr>
          <w:rFonts w:ascii="Times New Roman" w:eastAsia="Times New Roman" w:hAnsi="Times New Roman" w:cs="Times New Roman"/>
          <w:sz w:val="24"/>
          <w:szCs w:val="24"/>
        </w:rPr>
        <w:t xml:space="preserve">. godinu </w:t>
      </w:r>
      <w:r w:rsidR="006412E6">
        <w:rPr>
          <w:rFonts w:ascii="Times New Roman" w:eastAsia="Times New Roman" w:hAnsi="Times New Roman" w:cs="Times New Roman"/>
          <w:sz w:val="24"/>
          <w:szCs w:val="24"/>
        </w:rPr>
        <w:t>s projekcijama za 2027. i 2028. godinu</w:t>
      </w:r>
    </w:p>
    <w:p w14:paraId="38F9DA21" w14:textId="20ABC754" w:rsidR="00DC6BCF" w:rsidRDefault="006412E6" w:rsidP="004975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4.) R</w:t>
      </w:r>
      <w:r w:rsidR="00521E07" w:rsidRPr="00547CD1">
        <w:rPr>
          <w:rFonts w:ascii="Times New Roman" w:hAnsi="Times New Roman" w:cs="Times New Roman"/>
          <w:sz w:val="24"/>
          <w:szCs w:val="24"/>
        </w:rPr>
        <w:t>azno</w:t>
      </w:r>
    </w:p>
    <w:p w14:paraId="790A986F" w14:textId="77777777" w:rsidR="006412E6" w:rsidRPr="00547CD1" w:rsidRDefault="006412E6" w:rsidP="004975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0F6F3B" w14:textId="47E0CAE1" w:rsidR="00732E83" w:rsidRPr="00547CD1" w:rsidRDefault="00683237" w:rsidP="00B37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CD1">
        <w:rPr>
          <w:rFonts w:ascii="Times New Roman" w:hAnsi="Times New Roman" w:cs="Times New Roman"/>
          <w:sz w:val="24"/>
          <w:szCs w:val="24"/>
        </w:rPr>
        <w:t xml:space="preserve"> </w:t>
      </w:r>
      <w:r w:rsidR="00B95E09" w:rsidRPr="00547CD1">
        <w:rPr>
          <w:rFonts w:ascii="Times New Roman" w:hAnsi="Times New Roman" w:cs="Times New Roman"/>
          <w:sz w:val="24"/>
          <w:szCs w:val="24"/>
        </w:rPr>
        <w:tab/>
      </w:r>
      <w:r w:rsidR="000B1303" w:rsidRPr="00547C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64E6" w:rsidRPr="00547CD1">
        <w:rPr>
          <w:rFonts w:ascii="Times New Roman" w:hAnsi="Times New Roman" w:cs="Times New Roman"/>
          <w:sz w:val="24"/>
          <w:szCs w:val="24"/>
        </w:rPr>
        <w:t>Nakon što je predsjednica Vijeća, gđa Dužević otvorila sjednicu Vijeća, dnevni red sjednice jednoglasno je prihvaćen.</w:t>
      </w:r>
    </w:p>
    <w:p w14:paraId="15D4044A" w14:textId="77777777" w:rsidR="00547CD1" w:rsidRPr="00547CD1" w:rsidRDefault="00547CD1" w:rsidP="00B37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30A8B" w14:textId="77777777" w:rsidR="00732E83" w:rsidRPr="00547CD1" w:rsidRDefault="00732E83" w:rsidP="004975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CFA2D8" w14:textId="729D06FF" w:rsidR="00AA2B85" w:rsidRPr="00547CD1" w:rsidRDefault="00AA2B85" w:rsidP="004975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1.</w:t>
      </w:r>
    </w:p>
    <w:p w14:paraId="3B6E2526" w14:textId="44D8FDE3" w:rsidR="009B4D83" w:rsidRDefault="00521E07" w:rsidP="008879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CD1">
        <w:rPr>
          <w:rFonts w:ascii="Times New Roman" w:hAnsi="Times New Roman" w:cs="Times New Roman"/>
          <w:sz w:val="24"/>
          <w:szCs w:val="24"/>
        </w:rPr>
        <w:t xml:space="preserve"> </w:t>
      </w:r>
      <w:r w:rsidR="00547CD1" w:rsidRPr="00547CD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47CD1">
        <w:rPr>
          <w:rFonts w:ascii="Times New Roman" w:hAnsi="Times New Roman" w:cs="Times New Roman"/>
          <w:sz w:val="24"/>
          <w:szCs w:val="24"/>
        </w:rPr>
        <w:t xml:space="preserve"> </w:t>
      </w:r>
      <w:r w:rsidR="00AA2B85" w:rsidRPr="00547CD1">
        <w:rPr>
          <w:rFonts w:ascii="Times New Roman" w:hAnsi="Times New Roman" w:cs="Times New Roman"/>
          <w:sz w:val="24"/>
          <w:szCs w:val="24"/>
        </w:rPr>
        <w:t xml:space="preserve">S obzirom da su svim članovima Kazališnog vijeća ranije dostavljeni materijali potrebni za donošenje valjanih odluka, kao i Dnevni red sjednice, Kazališno vijeće jednoglasnom odlukom usvojilo je zapisnik s </w:t>
      </w:r>
      <w:r w:rsidR="004D437C" w:rsidRPr="00547CD1">
        <w:rPr>
          <w:rFonts w:ascii="Times New Roman" w:hAnsi="Times New Roman" w:cs="Times New Roman"/>
          <w:sz w:val="24"/>
          <w:szCs w:val="24"/>
        </w:rPr>
        <w:t xml:space="preserve">predhodne </w:t>
      </w:r>
      <w:r w:rsidRPr="00547CD1">
        <w:rPr>
          <w:rFonts w:ascii="Times New Roman" w:hAnsi="Times New Roman" w:cs="Times New Roman"/>
          <w:sz w:val="24"/>
          <w:szCs w:val="24"/>
        </w:rPr>
        <w:t>4</w:t>
      </w:r>
      <w:r w:rsidR="006412E6">
        <w:rPr>
          <w:rFonts w:ascii="Times New Roman" w:hAnsi="Times New Roman" w:cs="Times New Roman"/>
          <w:sz w:val="24"/>
          <w:szCs w:val="24"/>
        </w:rPr>
        <w:t>5</w:t>
      </w:r>
      <w:r w:rsidR="00AA2B85" w:rsidRPr="00547CD1">
        <w:rPr>
          <w:rFonts w:ascii="Times New Roman" w:hAnsi="Times New Roman" w:cs="Times New Roman"/>
          <w:sz w:val="24"/>
          <w:szCs w:val="24"/>
        </w:rPr>
        <w:t>. sjednice Kazališnog vijeća.</w:t>
      </w:r>
    </w:p>
    <w:p w14:paraId="5390D70A" w14:textId="77777777" w:rsidR="006412E6" w:rsidRPr="00547CD1" w:rsidRDefault="006412E6" w:rsidP="008879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24091" w14:textId="2FC5C7C3" w:rsidR="005E688A" w:rsidRDefault="00F05C60" w:rsidP="008879F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Točka </w:t>
      </w:r>
      <w:r w:rsidR="00AA2B85"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18D5F07" w14:textId="37836B8E" w:rsidR="006008C0" w:rsidRDefault="006008C0" w:rsidP="008879F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E7A3A5" w14:textId="57C20C67" w:rsidR="006008C0" w:rsidRPr="007F07C9" w:rsidRDefault="005110B0" w:rsidP="006008C0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Ravnatelj Roki iznio je prijedlog Programskog plana za 2026. godinu. </w:t>
      </w:r>
      <w:r w:rsidR="006008C0" w:rsidRPr="00FF45AD">
        <w:rPr>
          <w:rFonts w:ascii="Times New Roman" w:hAnsi="Times New Roman" w:cs="Times New Roman"/>
        </w:rPr>
        <w:t>U 2026. godini planiraju se četiri premijere, jedna obnova</w:t>
      </w:r>
      <w:r w:rsidR="006008C0" w:rsidRPr="00FF45AD">
        <w:rPr>
          <w:rFonts w:ascii="Times New Roman" w:hAnsi="Times New Roman" w:cs="Times New Roman"/>
          <w:lang w:val="it-IT"/>
        </w:rPr>
        <w:t xml:space="preserve"> i </w:t>
      </w:r>
      <w:r w:rsidR="006008C0" w:rsidRPr="00FF45AD">
        <w:rPr>
          <w:rFonts w:ascii="Times New Roman" w:hAnsi="Times New Roman" w:cs="Times New Roman"/>
        </w:rPr>
        <w:t xml:space="preserve">sedam repriznih naslova te 19. izdanje Festivala hrvatske drame za djecu Mali Marulić. Također </w:t>
      </w:r>
      <w:r w:rsidR="006008C0" w:rsidRPr="00FF45AD">
        <w:rPr>
          <w:rFonts w:ascii="Times New Roman" w:hAnsi="Times New Roman" w:cs="Times New Roman"/>
          <w:bCs/>
          <w:iCs/>
        </w:rPr>
        <w:t>planirane su prijave na razne festivale selektivnog karaktera u Hrvatskoj (</w:t>
      </w:r>
      <w:r w:rsidR="006008C0" w:rsidRPr="00FF45AD">
        <w:rPr>
          <w:rFonts w:ascii="Times New Roman" w:hAnsi="Times New Roman" w:cs="Times New Roman"/>
        </w:rPr>
        <w:t>Lutkarsko proljeće u Vukovaru, Međunarodni dječji festival Šibenik, Međunarodni festival PIF u Zagrebu, Festival Assitej-a u Čakov</w:t>
      </w:r>
      <w:r w:rsidR="006008C0">
        <w:rPr>
          <w:rFonts w:ascii="Times New Roman" w:hAnsi="Times New Roman" w:cs="Times New Roman"/>
        </w:rPr>
        <w:t>cu</w:t>
      </w:r>
      <w:r w:rsidR="006008C0" w:rsidRPr="00FF45AD">
        <w:rPr>
          <w:rFonts w:ascii="Times New Roman" w:hAnsi="Times New Roman" w:cs="Times New Roman"/>
        </w:rPr>
        <w:t>, Revija lutkarskih kazališta Rijeka) , kao i mnogobrojna gostovanja u Splitsko-dalmatinskoj županiji, te u inozemstvu ( Međunarodni festival Novosadske pozorišne igre, Internacionalni festival dječjih kazališta u  Subotici).</w:t>
      </w:r>
      <w:r w:rsidR="006008C0">
        <w:rPr>
          <w:rFonts w:ascii="Times New Roman" w:hAnsi="Times New Roman" w:cs="Times New Roman"/>
        </w:rPr>
        <w:t xml:space="preserve"> </w:t>
      </w:r>
      <w:r w:rsidR="006008C0" w:rsidRPr="00FF45AD">
        <w:rPr>
          <w:rFonts w:ascii="Times New Roman" w:hAnsi="Times New Roman" w:cs="Times New Roman"/>
        </w:rPr>
        <w:t>Na kraju svake kazališne sezone organiziramo pod naslovom  „Ljetno kazalište za djecu</w:t>
      </w:r>
      <w:r w:rsidR="006008C0">
        <w:rPr>
          <w:rFonts w:ascii="Times New Roman" w:hAnsi="Times New Roman" w:cs="Times New Roman"/>
        </w:rPr>
        <w:t>“ reprizirati i</w:t>
      </w:r>
      <w:r w:rsidR="006008C0" w:rsidRPr="00FF45AD">
        <w:rPr>
          <w:rFonts w:ascii="Times New Roman" w:hAnsi="Times New Roman" w:cs="Times New Roman"/>
        </w:rPr>
        <w:t>zvedbe redovitog programa, uz poneko gostovanje drugih kazališta</w:t>
      </w:r>
      <w:r w:rsidR="006008C0">
        <w:rPr>
          <w:rFonts w:ascii="Times New Roman" w:hAnsi="Times New Roman" w:cs="Times New Roman"/>
        </w:rPr>
        <w:t>.</w:t>
      </w:r>
    </w:p>
    <w:p w14:paraId="697DF064" w14:textId="77777777" w:rsidR="006008C0" w:rsidRDefault="006008C0" w:rsidP="006008C0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spacing w:line="360" w:lineRule="auto"/>
        <w:rPr>
          <w:rFonts w:ascii="Times New Roman" w:hAnsi="Times New Roman"/>
        </w:rPr>
      </w:pPr>
      <w:r w:rsidRPr="00FF45AD">
        <w:rPr>
          <w:rFonts w:ascii="Times New Roman" w:hAnsi="Times New Roman" w:cs="Times New Roman"/>
        </w:rPr>
        <w:t>Nakon zahtjevne proslave 80. godišnjice osnivanja Gradskog kazališta lutaka Split s velikim predstavama u kojima</w:t>
      </w:r>
      <w:r>
        <w:rPr>
          <w:rFonts w:ascii="Times New Roman" w:hAnsi="Times New Roman"/>
        </w:rPr>
        <w:t xml:space="preserve"> je igrao čitav ansambl, te brojnih pratećih programa, premijerni program u  2026. godini više će se bazirati na manjim predstavama s većim naglaskom na terenskim izvedbama koje smo zbog produkcijskih zahtjevnosti i pojačanom prisustvu na brojnim festivalima morali prorijediti u 2025. godini. Nadamo se da ćemo i u ovoj godini zadovoljiti očekivanja publike i zadržati visok estetski nivo naših predstava. Težit ćemo umjetničkom izvrsnošću jačati prepoznatljivost, identitet i relevantnost splitskog i hrvatskog kazališta i kulture. </w:t>
      </w:r>
    </w:p>
    <w:p w14:paraId="1F7C2B7C" w14:textId="68A62B66" w:rsidR="006008C0" w:rsidRDefault="006008C0" w:rsidP="006008C0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Za ostvarenje osnovnog programskog i financijskog okvira, Zaključak Gradskog vijeća od 2. rujna 2021. predviđa 29 zaposlenika.</w:t>
      </w:r>
      <w:r>
        <w:rPr>
          <w:rFonts w:ascii="Times New Roman" w:eastAsia="Times New Roman" w:hAnsi="Times New Roman" w:cs="Times New Roman"/>
        </w:rPr>
        <w:t xml:space="preserve"> </w:t>
      </w:r>
      <w:r w:rsidRPr="00A16C8F">
        <w:rPr>
          <w:rFonts w:ascii="Times New Roman" w:hAnsi="Times New Roman"/>
        </w:rPr>
        <w:t>Zbog novih prava iz Kolektivnog ugovora za zaposlene u ustanovama</w:t>
      </w:r>
      <w:r>
        <w:rPr>
          <w:rFonts w:ascii="Times New Roman" w:hAnsi="Times New Roman"/>
        </w:rPr>
        <w:t xml:space="preserve"> kulture Grada Splita od 28.ožujka 2025. godine, </w:t>
      </w:r>
      <w:r w:rsidRPr="00A16C8F">
        <w:rPr>
          <w:rFonts w:ascii="Times New Roman" w:hAnsi="Times New Roman"/>
        </w:rPr>
        <w:t>koji je stupio na snagu 01.04.2025. a primjenjuje se od 01.03.</w:t>
      </w:r>
      <w:r w:rsidR="000032FC">
        <w:rPr>
          <w:rFonts w:ascii="Times New Roman" w:hAnsi="Times New Roman"/>
        </w:rPr>
        <w:t>20</w:t>
      </w:r>
      <w:r w:rsidRPr="00A16C8F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. sukladno članku 110.stavak 1 </w:t>
      </w:r>
      <w:r w:rsidRPr="00A16C8F">
        <w:rPr>
          <w:rFonts w:ascii="Times New Roman" w:hAnsi="Times New Roman"/>
        </w:rPr>
        <w:t>,Gr</w:t>
      </w:r>
      <w:r>
        <w:rPr>
          <w:rFonts w:ascii="Times New Roman" w:hAnsi="Times New Roman"/>
        </w:rPr>
        <w:t>adsko kazalište lutaka</w:t>
      </w:r>
      <w:r w:rsidRPr="00A16C8F">
        <w:rPr>
          <w:rFonts w:ascii="Times New Roman" w:hAnsi="Times New Roman"/>
        </w:rPr>
        <w:t xml:space="preserve"> je izradilo plan plaća i ostalih rashoda za zaposlene kojim od Grada traži 217.722</w:t>
      </w:r>
      <w:r>
        <w:rPr>
          <w:rFonts w:ascii="Times New Roman" w:hAnsi="Times New Roman"/>
        </w:rPr>
        <w:t xml:space="preserve">,00 </w:t>
      </w:r>
      <w:r w:rsidRPr="00A16C8F">
        <w:rPr>
          <w:rFonts w:ascii="Times New Roman" w:hAnsi="Times New Roman"/>
        </w:rPr>
        <w:t>€ više od ponuđenog limita.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Za izradu redovitog grafičkog dizajna i likovnog oblikovanja promotivnih materijala premijernih predstava, najava sezone, festivala Malog Marulića i ostalih tekućih usluga izrade promo materijala pri redovitom odrađivanju programa </w:t>
      </w:r>
      <w:r>
        <w:rPr>
          <w:rFonts w:ascii="Times New Roman" w:hAnsi="Times New Roman"/>
        </w:rPr>
        <w:lastRenderedPageBreak/>
        <w:t>preporučljivo je i financijski isplativije sklopiti jednogodišnji autorski ugovor s istim vanjskim suradnikom, sukladno članku 34. stavku 2. Zakona o kazalištima, nego za svaku prigodu tražiti novog. Tako se ostvaruje bolji vizualni identitet promo materijala čitave sezone uz stanovite financijske uštede. U tom smislu su i za te potrebe u financijskom planu uračunata potrebna sredstva.</w:t>
      </w:r>
    </w:p>
    <w:p w14:paraId="42CEB83C" w14:textId="77777777" w:rsidR="00520EFF" w:rsidRDefault="006008C0" w:rsidP="006008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hr-HR"/>
        </w:rPr>
        <w:t xml:space="preserve">               </w:t>
      </w: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Vijeća nisu imali primjedbi na izneseni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</w:t>
      </w:r>
      <w:r w:rsidR="00663FF2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rogramskog plana </w:t>
      </w: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547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godinu, te je </w:t>
      </w:r>
      <w:r w:rsidR="00520EFF">
        <w:rPr>
          <w:rFonts w:ascii="Times New Roman" w:eastAsia="Times New Roman" w:hAnsi="Times New Roman" w:cs="Times New Roman"/>
          <w:sz w:val="24"/>
          <w:szCs w:val="24"/>
          <w:lang w:eastAsia="hr-HR"/>
        </w:rPr>
        <w:t>isti usvojen s tri glasa. Članica Vojaković-Fingler je bila izuzeta od glasanja.</w:t>
      </w:r>
      <w:r w:rsidRPr="00547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EF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14D22130" w14:textId="04A18096" w:rsidR="006008C0" w:rsidRDefault="006008C0" w:rsidP="006008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7CD1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Pr="00547CD1">
        <w:rPr>
          <w:rFonts w:ascii="Times New Roman" w:eastAsia="Times New Roman" w:hAnsi="Times New Roman" w:cs="Times New Roman"/>
          <w:b/>
          <w:bCs/>
          <w:sz w:val="24"/>
          <w:szCs w:val="24"/>
        </w:rPr>
        <w:t>Odluka I/XLV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547CD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F0CA3F6" w14:textId="12FAD1E3" w:rsidR="00EA3AC0" w:rsidRDefault="00EA3AC0" w:rsidP="006008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52A9D0" w14:textId="77777777" w:rsidR="00EA3AC0" w:rsidRDefault="00EA3AC0" w:rsidP="006008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1E8E0D" w14:textId="763C8F24" w:rsidR="006008C0" w:rsidRDefault="006008C0" w:rsidP="006008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201CB2" w14:textId="791FB2F0" w:rsidR="006008C0" w:rsidRDefault="006008C0" w:rsidP="006008C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bookmarkStart w:id="2" w:name="_Hlk21332591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</w:t>
      </w:r>
      <w:r w:rsidR="00663F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3</w:t>
      </w:r>
      <w:r w:rsidR="000032F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bookmarkEnd w:id="2"/>
    <w:p w14:paraId="72E4C851" w14:textId="4DE5CE66" w:rsidR="006008C0" w:rsidRPr="006008C0" w:rsidRDefault="006008C0" w:rsidP="006008C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0EA29AD" w14:textId="58DEDF0C" w:rsidR="006008C0" w:rsidRPr="006008C0" w:rsidRDefault="006008C0" w:rsidP="006008C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08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       </w:t>
      </w:r>
      <w:r w:rsidRPr="006008C0">
        <w:rPr>
          <w:rFonts w:ascii="Times New Roman" w:hAnsi="Times New Roman" w:cs="Times New Roman"/>
          <w:sz w:val="24"/>
          <w:szCs w:val="24"/>
        </w:rPr>
        <w:t xml:space="preserve">    Voditeljica računovodstva gđa Stošić iznjela je  je prijedlog </w:t>
      </w:r>
      <w:r w:rsidRPr="006008C0">
        <w:rPr>
          <w:rFonts w:ascii="Times New Roman" w:eastAsia="Times New Roman" w:hAnsi="Times New Roman" w:cs="Times New Roman"/>
          <w:sz w:val="24"/>
          <w:szCs w:val="24"/>
        </w:rPr>
        <w:t xml:space="preserve">Financijskog plana za 2026. godinu s projekcijama za 2027. i 2028. godinu. Na temelju programa za 2026. godinu koji je izradio ravnatelj, GKL je izradilo prijedlog Financijskog plana za 2026. godinu s projekcijama za 2027. i 2028. godinu. Taj iznos je raspoređen na plaće i ostale rashode za zaposlene u iznosu od 956.182,00 eura, </w:t>
      </w:r>
      <w:r w:rsidRPr="007F07C9"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materijalne troškove i prijevoz zaposlenika</w:t>
      </w:r>
      <w:r w:rsidRPr="00600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108.440,00 eura, 7.500 eura </w:t>
      </w:r>
      <w:r w:rsidRPr="007F07C9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predstavnicima kazališnih vijeća</w:t>
      </w:r>
      <w:r w:rsidRPr="00600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145.260,00 eura za pripremu premijera, te igranje repriznih naslova. </w:t>
      </w:r>
      <w:r w:rsidRPr="007F07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31.950,00 Eura planirano je </w:t>
      </w:r>
      <w:r w:rsidR="000032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7F07C9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organizaciju Festivala Mali Marulić</w:t>
      </w:r>
      <w:r w:rsidRPr="006008C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032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>Od 20.000,00</w:t>
      </w:r>
      <w:r w:rsidR="00663F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>Eura prenesenog viška GKL planira kupiti šivaće mašine za krojačnicu GKL-a te</w:t>
      </w:r>
      <w:r w:rsidRPr="00600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>kupiti uranjujuću kružnu pilu i aku bušilicu prema priloženim informativnim ponudama</w:t>
      </w:r>
      <w:r w:rsidRPr="00600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Tehnike. </w:t>
      </w:r>
      <w:r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>Ostatak viška trošit će se planski u slučaju neplaniranih troškova i intervencija</w:t>
      </w:r>
      <w:r w:rsidRPr="00600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prodaje ulaznica /izvor 431/ planirani su za 2026</w:t>
      </w:r>
      <w:r w:rsidR="00663F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 na temelju</w:t>
      </w:r>
      <w:r w:rsidRPr="00600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ostarenih prihoda do 30.09.2025. te plana prihoda od 01.10.-31.12.2025.koji je izradila Služba prodaje te iznose 109.400,00</w:t>
      </w:r>
      <w:r w:rsidR="00663F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008C0">
        <w:rPr>
          <w:rFonts w:ascii="Times New Roman" w:eastAsia="Times New Roman" w:hAnsi="Times New Roman" w:cs="Times New Roman"/>
          <w:sz w:val="24"/>
          <w:szCs w:val="24"/>
          <w:lang w:eastAsia="hr-HR"/>
        </w:rPr>
        <w:t>Eur-a</w:t>
      </w:r>
      <w:r w:rsidR="00663F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6008C0">
        <w:rPr>
          <w:rFonts w:ascii="Times New Roman" w:eastAsia="Times New Roman" w:hAnsi="Times New Roman" w:cs="Times New Roman"/>
          <w:sz w:val="24"/>
          <w:szCs w:val="24"/>
          <w:lang w:eastAsia="hr-HR"/>
        </w:rPr>
        <w:t>a prihodi od najma dvorane /izvor 311/ planirani su u iznosu od 3.400,00 Eura na temelju ostvarenih prihoda od najma do 30.09.2025. Prihodi od Ministarstva kulture</w:t>
      </w:r>
      <w:r w:rsidRPr="00580076">
        <w:rPr>
          <w:rFonts w:ascii="Times New Roman" w:eastAsia="Times New Roman" w:hAnsi="Times New Roman" w:cs="Times New Roman"/>
          <w:sz w:val="24"/>
          <w:szCs w:val="24"/>
          <w:lang w:eastAsia="hr-HR"/>
        </w:rPr>
        <w:t>/izvor 531/ planirani su u iznosu od 17.800,00</w:t>
      </w:r>
      <w:r w:rsidRPr="00600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80076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600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bit će potrošena za pripremu premijera , te realizaciju Festivala Mali Marulić.</w:t>
      </w:r>
    </w:p>
    <w:p w14:paraId="45514F7A" w14:textId="3F28EEB6" w:rsidR="006008C0" w:rsidRDefault="006008C0" w:rsidP="006008C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8C0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6008C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Vijeća nisu imali primjedbi na izneseni prijedlog Financijskog plana  za 2026</w:t>
      </w:r>
      <w:r w:rsidR="00832EA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00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</w:t>
      </w:r>
      <w:r w:rsidRPr="006008C0">
        <w:rPr>
          <w:rFonts w:ascii="Times New Roman" w:eastAsia="Times New Roman" w:hAnsi="Times New Roman" w:cs="Times New Roman"/>
          <w:sz w:val="24"/>
          <w:szCs w:val="24"/>
        </w:rPr>
        <w:t xml:space="preserve"> s projekcijama za 2027. i 2028. godinu, </w:t>
      </w:r>
      <w:r w:rsidRPr="00600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je </w:t>
      </w:r>
      <w:r w:rsidRPr="006008C0">
        <w:rPr>
          <w:rFonts w:ascii="Times New Roman" w:eastAsia="Times New Roman" w:hAnsi="Times New Roman" w:cs="Times New Roman"/>
          <w:sz w:val="24"/>
          <w:szCs w:val="24"/>
        </w:rPr>
        <w:t xml:space="preserve">jednoglasno usvojen. ( </w:t>
      </w:r>
      <w:r w:rsidRPr="006008C0">
        <w:rPr>
          <w:rFonts w:ascii="Times New Roman" w:eastAsia="Times New Roman" w:hAnsi="Times New Roman" w:cs="Times New Roman"/>
          <w:b/>
          <w:bCs/>
          <w:sz w:val="24"/>
          <w:szCs w:val="24"/>
        </w:rPr>
        <w:t>Odluka II/XLVI)</w:t>
      </w:r>
      <w:r w:rsidRPr="00600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29C4B8" w14:textId="4F6C99A4" w:rsidR="00EA3AC0" w:rsidRDefault="00EA3AC0" w:rsidP="006008C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4EF768" w14:textId="77777777" w:rsidR="00EA3AC0" w:rsidRDefault="00EA3AC0" w:rsidP="006008C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FC8F76" w14:textId="08A1272D" w:rsidR="000032FC" w:rsidRDefault="000032FC" w:rsidP="000032F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</w:t>
      </w:r>
      <w:r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Pr="00AA7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29688C0B" w14:textId="2AD1394B" w:rsidR="000032FC" w:rsidRDefault="000032FC" w:rsidP="000032F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F66DD55" w14:textId="3F6B3A44" w:rsidR="00580076" w:rsidRPr="00EA3AC0" w:rsidRDefault="000032FC" w:rsidP="00EA3A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Po</w:t>
      </w:r>
      <w:r w:rsidRPr="00AA7438">
        <w:rPr>
          <w:rFonts w:ascii="Times New Roman" w:hAnsi="Times New Roman" w:cs="Times New Roman"/>
          <w:sz w:val="24"/>
          <w:szCs w:val="24"/>
        </w:rPr>
        <w:t xml:space="preserve">d točkom </w:t>
      </w:r>
      <w:r w:rsidRPr="00AA7438">
        <w:rPr>
          <w:rFonts w:ascii="Times New Roman" w:hAnsi="Times New Roman" w:cs="Times New Roman"/>
          <w:iCs/>
          <w:sz w:val="24"/>
          <w:szCs w:val="24"/>
        </w:rPr>
        <w:t>Razno</w:t>
      </w:r>
      <w:r w:rsidRPr="00AA7438">
        <w:rPr>
          <w:rFonts w:ascii="Times New Roman" w:hAnsi="Times New Roman" w:cs="Times New Roman"/>
          <w:sz w:val="24"/>
          <w:szCs w:val="24"/>
        </w:rPr>
        <w:t xml:space="preserve"> Ravnatelj Roki izvjesti</w:t>
      </w:r>
      <w:r w:rsidR="00EA3AC0">
        <w:rPr>
          <w:rFonts w:ascii="Times New Roman" w:hAnsi="Times New Roman" w:cs="Times New Roman"/>
          <w:sz w:val="24"/>
          <w:szCs w:val="24"/>
        </w:rPr>
        <w:t>o</w:t>
      </w:r>
      <w:r w:rsidRPr="00AA7438">
        <w:rPr>
          <w:rFonts w:ascii="Times New Roman" w:hAnsi="Times New Roman" w:cs="Times New Roman"/>
          <w:sz w:val="24"/>
          <w:szCs w:val="24"/>
        </w:rPr>
        <w:t xml:space="preserve"> je članove Vijeća </w:t>
      </w:r>
      <w:r w:rsidR="00EA3AC0">
        <w:rPr>
          <w:rFonts w:ascii="Times New Roman" w:hAnsi="Times New Roman" w:cs="Times New Roman"/>
          <w:sz w:val="24"/>
          <w:szCs w:val="24"/>
        </w:rPr>
        <w:t xml:space="preserve">kako je proveden </w:t>
      </w:r>
      <w:r w:rsidRPr="00AA7438">
        <w:rPr>
          <w:rFonts w:ascii="Times New Roman" w:hAnsi="Times New Roman" w:cs="Times New Roman"/>
          <w:sz w:val="24"/>
          <w:szCs w:val="24"/>
        </w:rPr>
        <w:t xml:space="preserve">Natječaj </w:t>
      </w:r>
      <w:r w:rsidR="00EA3A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A7438">
        <w:rPr>
          <w:rFonts w:ascii="Times New Roman" w:hAnsi="Times New Roman" w:cs="Times New Roman"/>
          <w:sz w:val="24"/>
          <w:szCs w:val="24"/>
        </w:rPr>
        <w:t>za popunjavanje radnog mjesta glumac lutkar III grupe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3AC0">
        <w:rPr>
          <w:rFonts w:ascii="Times New Roman" w:hAnsi="Times New Roman" w:cs="Times New Roman"/>
          <w:sz w:val="24"/>
          <w:szCs w:val="24"/>
        </w:rPr>
        <w:t>te će biti donešena odluka o izboru.</w:t>
      </w:r>
    </w:p>
    <w:p w14:paraId="077F7B93" w14:textId="40B46ADA" w:rsidR="00EA3AC0" w:rsidRDefault="00EA3AC0" w:rsidP="000032F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192C1D" w14:textId="6D86CCD2" w:rsidR="00EA3AC0" w:rsidRPr="00AA7438" w:rsidRDefault="00EA3AC0" w:rsidP="00EA3AC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7438">
        <w:rPr>
          <w:rFonts w:ascii="Times New Roman" w:hAnsi="Times New Roman" w:cs="Times New Roman"/>
          <w:sz w:val="24"/>
          <w:szCs w:val="24"/>
        </w:rPr>
        <w:t xml:space="preserve">Sjednica je zaključena u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AA7438">
        <w:rPr>
          <w:rFonts w:ascii="Times New Roman" w:hAnsi="Times New Roman" w:cs="Times New Roman"/>
          <w:sz w:val="24"/>
          <w:szCs w:val="24"/>
        </w:rPr>
        <w:t>:23 sati.</w:t>
      </w:r>
    </w:p>
    <w:tbl>
      <w:tblPr>
        <w:tblW w:w="9226" w:type="dxa"/>
        <w:tblLook w:val="04A0" w:firstRow="1" w:lastRow="0" w:firstColumn="1" w:lastColumn="0" w:noHBand="0" w:noVBand="1"/>
      </w:tblPr>
      <w:tblGrid>
        <w:gridCol w:w="9226"/>
      </w:tblGrid>
      <w:tr w:rsidR="00EA3AC0" w:rsidRPr="00AA7438" w14:paraId="25033630" w14:textId="77777777" w:rsidTr="001F0B69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E27A2" w14:textId="77777777" w:rsidR="00EA3AC0" w:rsidRPr="00AA7438" w:rsidRDefault="00EA3AC0" w:rsidP="001F0B6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A3AC0" w:rsidRPr="00AA7438" w14:paraId="216AF13A" w14:textId="77777777" w:rsidTr="001F0B69">
        <w:trPr>
          <w:trHeight w:val="300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29C18" w14:textId="77777777" w:rsidR="00EA3AC0" w:rsidRPr="00AA7438" w:rsidRDefault="00EA3AC0" w:rsidP="001F0B6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EB513DE" w14:textId="77777777" w:rsidR="00EA3AC0" w:rsidRPr="00AA7438" w:rsidRDefault="00EA3AC0" w:rsidP="00EA3A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>ALEKSANDRA DUŽEVIĆ, predsjednica Vijeća</w:t>
      </w:r>
      <w:r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</w:t>
      </w:r>
    </w:p>
    <w:p w14:paraId="23C7DE4D" w14:textId="77777777" w:rsidR="00EA3AC0" w:rsidRPr="00AA7438" w:rsidRDefault="00EA3AC0" w:rsidP="00EA3A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A801B8" w14:textId="77777777" w:rsidR="00EA3AC0" w:rsidRPr="00AA7438" w:rsidRDefault="00EA3AC0" w:rsidP="00EA3A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>MIRELA DVORNIK, zapisničar</w:t>
      </w:r>
      <w:r w:rsidRPr="00AA74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______________________</w:t>
      </w:r>
    </w:p>
    <w:p w14:paraId="5956D033" w14:textId="77777777" w:rsidR="00EA3AC0" w:rsidRPr="00AA7438" w:rsidRDefault="00EA3AC0" w:rsidP="00EA3A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7E24FE" w14:textId="77777777" w:rsidR="00EA3AC0" w:rsidRPr="00AA7438" w:rsidRDefault="00EA3AC0" w:rsidP="00EA3A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740CBA" w14:textId="77777777" w:rsidR="00EA3AC0" w:rsidRPr="000032FC" w:rsidRDefault="00EA3AC0" w:rsidP="000032F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581" w:type="dxa"/>
        <w:tblLook w:val="04A0" w:firstRow="1" w:lastRow="0" w:firstColumn="1" w:lastColumn="0" w:noHBand="0" w:noVBand="1"/>
      </w:tblPr>
      <w:tblGrid>
        <w:gridCol w:w="10225"/>
        <w:gridCol w:w="222"/>
        <w:gridCol w:w="222"/>
        <w:gridCol w:w="222"/>
        <w:gridCol w:w="222"/>
      </w:tblGrid>
      <w:tr w:rsidR="00580076" w:rsidRPr="00580076" w14:paraId="7B486BA7" w14:textId="77777777" w:rsidTr="00580076">
        <w:trPr>
          <w:trHeight w:val="300"/>
        </w:trPr>
        <w:tc>
          <w:tcPr>
            <w:tcW w:w="105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5DD53" w14:textId="507BFD9E" w:rsidR="00580076" w:rsidRPr="00580076" w:rsidRDefault="00580076" w:rsidP="005800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0076" w:rsidRPr="00580076" w14:paraId="1060897B" w14:textId="77777777" w:rsidTr="00580076">
        <w:trPr>
          <w:trHeight w:val="300"/>
        </w:trPr>
        <w:tc>
          <w:tcPr>
            <w:tcW w:w="10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6CFD8" w14:textId="3FBD65E6" w:rsidR="00580076" w:rsidRPr="00580076" w:rsidRDefault="00580076" w:rsidP="005800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53C8" w14:textId="77777777" w:rsidR="00580076" w:rsidRPr="00580076" w:rsidRDefault="00580076" w:rsidP="005800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EFFB" w14:textId="77777777" w:rsidR="00580076" w:rsidRPr="00580076" w:rsidRDefault="00580076" w:rsidP="005800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3F3B" w14:textId="77777777" w:rsidR="00580076" w:rsidRPr="00580076" w:rsidRDefault="00580076" w:rsidP="005800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AC7A" w14:textId="77777777" w:rsidR="00580076" w:rsidRPr="00580076" w:rsidRDefault="00580076" w:rsidP="005800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89A6BA8" w14:textId="7B5AA488" w:rsidR="00580076" w:rsidRPr="00580076" w:rsidRDefault="00580076" w:rsidP="0058007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155" w:type="dxa"/>
        <w:tblLook w:val="04A0" w:firstRow="1" w:lastRow="0" w:firstColumn="1" w:lastColumn="0" w:noHBand="0" w:noVBand="1"/>
      </w:tblPr>
      <w:tblGrid>
        <w:gridCol w:w="6812"/>
        <w:gridCol w:w="222"/>
        <w:gridCol w:w="222"/>
        <w:gridCol w:w="222"/>
        <w:gridCol w:w="1214"/>
        <w:gridCol w:w="228"/>
        <w:gridCol w:w="2235"/>
      </w:tblGrid>
      <w:tr w:rsidR="00580076" w:rsidRPr="00AA7438" w14:paraId="29AE4DD2" w14:textId="77777777" w:rsidTr="00580076">
        <w:trPr>
          <w:trHeight w:val="300"/>
        </w:trPr>
        <w:tc>
          <w:tcPr>
            <w:tcW w:w="111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10AF5" w14:textId="18FBD6A9" w:rsidR="00580076" w:rsidRPr="00AA7438" w:rsidRDefault="00580076" w:rsidP="004F35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0076" w:rsidRPr="00AA7438" w14:paraId="6550D91B" w14:textId="77777777" w:rsidTr="00580076">
        <w:trPr>
          <w:gridAfter w:val="2"/>
          <w:wAfter w:w="2463" w:type="dxa"/>
          <w:trHeight w:val="300"/>
        </w:trPr>
        <w:tc>
          <w:tcPr>
            <w:tcW w:w="86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C2B96" w14:textId="1066BD61" w:rsidR="00580076" w:rsidRPr="00AA7438" w:rsidRDefault="00580076" w:rsidP="004F35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A7438" w:rsidRPr="007F07C9" w14:paraId="1DCB7C8C" w14:textId="77777777" w:rsidTr="00580076">
        <w:trPr>
          <w:gridAfter w:val="1"/>
          <w:wAfter w:w="2235" w:type="dxa"/>
          <w:trHeight w:val="300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6DD7A" w14:textId="4410385B" w:rsidR="00AA7438" w:rsidRPr="007F07C9" w:rsidRDefault="00AA7438" w:rsidP="004F35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A7438" w:rsidRPr="007F07C9" w14:paraId="1912CB93" w14:textId="77777777" w:rsidTr="00580076">
        <w:trPr>
          <w:gridAfter w:val="1"/>
          <w:wAfter w:w="2235" w:type="dxa"/>
          <w:trHeight w:val="300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5B7A4" w14:textId="3D4EE1DC" w:rsidR="00AA7438" w:rsidRPr="007F07C9" w:rsidRDefault="00AA7438" w:rsidP="004F35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A7438" w:rsidRPr="007F07C9" w14:paraId="041BBD84" w14:textId="77777777" w:rsidTr="00580076">
        <w:trPr>
          <w:gridAfter w:val="1"/>
          <w:wAfter w:w="2235" w:type="dxa"/>
          <w:trHeight w:val="300"/>
        </w:trPr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87456" w14:textId="163B96DB" w:rsidR="00AA7438" w:rsidRPr="007F07C9" w:rsidRDefault="00AA7438" w:rsidP="004F35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C7FB" w14:textId="77777777" w:rsidR="00AA7438" w:rsidRPr="007F07C9" w:rsidRDefault="00AA7438" w:rsidP="004F35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BFA0" w14:textId="77777777" w:rsidR="00AA7438" w:rsidRPr="007F07C9" w:rsidRDefault="00AA7438" w:rsidP="004F35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417F" w14:textId="77777777" w:rsidR="00AA7438" w:rsidRPr="007F07C9" w:rsidRDefault="00AA7438" w:rsidP="004F35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345132" w14:textId="77777777" w:rsidR="00AA7438" w:rsidRPr="007F07C9" w:rsidRDefault="00AA7438" w:rsidP="004F35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27DE82F" w14:textId="4E54020F" w:rsidR="00204533" w:rsidRPr="00547CD1" w:rsidRDefault="00204533" w:rsidP="002045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0327" w:type="dxa"/>
        <w:tblInd w:w="108" w:type="dxa"/>
        <w:tblLook w:val="04A0" w:firstRow="1" w:lastRow="0" w:firstColumn="1" w:lastColumn="0" w:noHBand="0" w:noVBand="1"/>
      </w:tblPr>
      <w:tblGrid>
        <w:gridCol w:w="10327"/>
      </w:tblGrid>
      <w:tr w:rsidR="00204533" w:rsidRPr="00AA7438" w14:paraId="13C7DF87" w14:textId="77777777" w:rsidTr="00036D38">
        <w:trPr>
          <w:trHeight w:val="300"/>
        </w:trPr>
        <w:tc>
          <w:tcPr>
            <w:tcW w:w="10105" w:type="dxa"/>
            <w:noWrap/>
            <w:vAlign w:val="center"/>
            <w:hideMark/>
          </w:tcPr>
          <w:p w14:paraId="4341305C" w14:textId="77777777" w:rsidR="00204533" w:rsidRPr="00AA7438" w:rsidRDefault="00204533" w:rsidP="00AA74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780" w:type="dxa"/>
              <w:tblInd w:w="108" w:type="dxa"/>
              <w:tblLook w:val="04A0" w:firstRow="1" w:lastRow="0" w:firstColumn="1" w:lastColumn="0" w:noHBand="0" w:noVBand="1"/>
            </w:tblPr>
            <w:tblGrid>
              <w:gridCol w:w="8771"/>
              <w:gridCol w:w="1009"/>
            </w:tblGrid>
            <w:tr w:rsidR="00204533" w:rsidRPr="00AA7438" w14:paraId="4568340F" w14:textId="77777777" w:rsidTr="00036D38">
              <w:trPr>
                <w:trHeight w:val="300"/>
              </w:trPr>
              <w:tc>
                <w:tcPr>
                  <w:tcW w:w="8720" w:type="dxa"/>
                  <w:gridSpan w:val="2"/>
                  <w:noWrap/>
                  <w:vAlign w:val="bottom"/>
                </w:tcPr>
                <w:p w14:paraId="42149224" w14:textId="4ABB9E5F" w:rsidR="00CE797C" w:rsidRPr="000032FC" w:rsidRDefault="00CE797C" w:rsidP="00AA743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hr-HR"/>
                    </w:rPr>
                  </w:pPr>
                </w:p>
                <w:p w14:paraId="7CB1A086" w14:textId="77777777" w:rsidR="00204533" w:rsidRPr="00AA7438" w:rsidRDefault="00204533" w:rsidP="00EA3AC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204533" w:rsidRPr="00AA7438" w14:paraId="248561C9" w14:textId="77777777" w:rsidTr="00036D38">
              <w:trPr>
                <w:trHeight w:val="300"/>
              </w:trPr>
              <w:tc>
                <w:tcPr>
                  <w:tcW w:w="7820" w:type="dxa"/>
                  <w:noWrap/>
                  <w:vAlign w:val="bottom"/>
                </w:tcPr>
                <w:p w14:paraId="49A1F532" w14:textId="455B7B59" w:rsidR="00204533" w:rsidRPr="00AA7438" w:rsidRDefault="00204533" w:rsidP="000032FC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485F85" w14:textId="77777777" w:rsidR="00204533" w:rsidRPr="00AA7438" w:rsidRDefault="00204533" w:rsidP="00AA7438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C052826" w14:textId="77777777" w:rsidR="00204533" w:rsidRPr="00AA7438" w:rsidRDefault="00204533" w:rsidP="00AA7438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tbl>
            <w:tblPr>
              <w:tblW w:w="9780" w:type="dxa"/>
              <w:tblInd w:w="108" w:type="dxa"/>
              <w:tblLook w:val="04A0" w:firstRow="1" w:lastRow="0" w:firstColumn="1" w:lastColumn="0" w:noHBand="0" w:noVBand="1"/>
            </w:tblPr>
            <w:tblGrid>
              <w:gridCol w:w="8771"/>
              <w:gridCol w:w="1009"/>
            </w:tblGrid>
            <w:tr w:rsidR="00204533" w:rsidRPr="00AA7438" w14:paraId="657D909D" w14:textId="77777777" w:rsidTr="00036D38">
              <w:trPr>
                <w:trHeight w:val="300"/>
              </w:trPr>
              <w:tc>
                <w:tcPr>
                  <w:tcW w:w="8720" w:type="dxa"/>
                  <w:gridSpan w:val="2"/>
                  <w:noWrap/>
                  <w:vAlign w:val="bottom"/>
                </w:tcPr>
                <w:p w14:paraId="5CE20242" w14:textId="77777777" w:rsidR="00204533" w:rsidRPr="00AA7438" w:rsidRDefault="00204533" w:rsidP="00AA7438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204533" w:rsidRPr="00AA7438" w14:paraId="282A8DCD" w14:textId="77777777" w:rsidTr="00036D38">
              <w:trPr>
                <w:trHeight w:val="300"/>
              </w:trPr>
              <w:tc>
                <w:tcPr>
                  <w:tcW w:w="7820" w:type="dxa"/>
                  <w:noWrap/>
                  <w:vAlign w:val="bottom"/>
                </w:tcPr>
                <w:p w14:paraId="1D21D3CB" w14:textId="77777777" w:rsidR="00204533" w:rsidRPr="00AA7438" w:rsidRDefault="00204533" w:rsidP="00AA7438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C6D6C8" w14:textId="77777777" w:rsidR="00204533" w:rsidRPr="00AA7438" w:rsidRDefault="00204533" w:rsidP="00AA7438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38EAE78" w14:textId="77777777" w:rsidR="00204533" w:rsidRPr="00AA7438" w:rsidRDefault="00204533" w:rsidP="00AA7438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4A3B5642" w14:textId="77777777" w:rsidR="00204533" w:rsidRPr="00AA7438" w:rsidRDefault="00204533" w:rsidP="00AA74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D2E86D" w14:textId="772B7ABB" w:rsidR="00204533" w:rsidRPr="00AA7438" w:rsidRDefault="00204533" w:rsidP="00AA74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104FAB" w14:textId="3ECD3727" w:rsidR="00204533" w:rsidRPr="00AA7438" w:rsidRDefault="00204533" w:rsidP="00AA74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C99973" w14:textId="0E10B928" w:rsidR="00204533" w:rsidRPr="00AA7438" w:rsidRDefault="00204533" w:rsidP="00AA74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9BE7FB" w14:textId="221F67B8" w:rsidR="00204533" w:rsidRDefault="00204533" w:rsidP="004975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DAC806" w14:textId="49386146" w:rsidR="00204533" w:rsidRDefault="00204533" w:rsidP="004975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F8A521" w14:textId="67E3AFA3" w:rsidR="00204533" w:rsidRDefault="00204533" w:rsidP="004975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D5F973" w14:textId="3FCF8692" w:rsidR="00204533" w:rsidRDefault="00204533" w:rsidP="004975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6A680F" w14:textId="6826B2D5" w:rsidR="00204533" w:rsidRDefault="00204533" w:rsidP="004975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A775BD" w14:textId="465C9DC4" w:rsidR="00204533" w:rsidRDefault="00204533" w:rsidP="004975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1D3454" w14:textId="7D6D6955" w:rsidR="00204533" w:rsidRDefault="00204533" w:rsidP="004975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6ED484" w14:textId="5BDBC8DB" w:rsidR="00204533" w:rsidRDefault="00204533" w:rsidP="004975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B571E5" w14:textId="60DF2D17" w:rsidR="00204533" w:rsidRDefault="00204533" w:rsidP="004975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D1AF75" w14:textId="43450F1E" w:rsidR="00204533" w:rsidRDefault="00204533" w:rsidP="004975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1D63A" w14:textId="0364513B" w:rsidR="00204533" w:rsidRDefault="00204533" w:rsidP="004975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8CF5F6" w14:textId="4CC4BAAE" w:rsidR="00204533" w:rsidRDefault="00204533" w:rsidP="004975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3A76A9" w14:textId="77777777" w:rsidR="00204533" w:rsidRPr="00497575" w:rsidRDefault="00204533" w:rsidP="004975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CF2B20" w14:textId="06B64657" w:rsidR="005E688A" w:rsidRPr="00497575" w:rsidRDefault="005E688A" w:rsidP="0049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21370" w:type="dxa"/>
        <w:tblInd w:w="108" w:type="dxa"/>
        <w:tblLook w:val="04A0" w:firstRow="1" w:lastRow="0" w:firstColumn="1" w:lastColumn="0" w:noHBand="0" w:noVBand="1"/>
      </w:tblPr>
      <w:tblGrid>
        <w:gridCol w:w="7074"/>
        <w:gridCol w:w="2479"/>
        <w:gridCol w:w="1081"/>
        <w:gridCol w:w="5669"/>
        <w:gridCol w:w="1527"/>
        <w:gridCol w:w="1365"/>
        <w:gridCol w:w="2175"/>
      </w:tblGrid>
      <w:tr w:rsidR="008F05AE" w:rsidRPr="00BB2286" w14:paraId="34906D3E" w14:textId="77777777" w:rsidTr="00B5530C">
        <w:trPr>
          <w:trHeight w:val="300"/>
        </w:trPr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9803" w14:textId="24E619EF" w:rsidR="008F05AE" w:rsidRPr="0096676D" w:rsidRDefault="008F05AE" w:rsidP="00285E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543B" w14:textId="77777777" w:rsidR="008F05AE" w:rsidRPr="0096676D" w:rsidRDefault="008F05AE" w:rsidP="00B03FF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0433" w14:textId="77777777" w:rsidR="008F05AE" w:rsidRPr="0096676D" w:rsidRDefault="008F05AE" w:rsidP="00B03FF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C4D0" w14:textId="77777777" w:rsidR="008F05AE" w:rsidRPr="0096676D" w:rsidRDefault="008F05AE" w:rsidP="00B03FF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2073" w14:textId="77777777" w:rsidR="008F05AE" w:rsidRPr="00BB2286" w:rsidRDefault="008F05AE" w:rsidP="00B03FF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CCA8" w14:textId="77777777" w:rsidR="008F05AE" w:rsidRPr="00BB2286" w:rsidRDefault="008F05AE" w:rsidP="00B03FF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2857" w14:textId="77777777" w:rsidR="008F05AE" w:rsidRPr="00BB2286" w:rsidRDefault="008F05AE" w:rsidP="00B03FF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14:paraId="29E06154" w14:textId="77777777" w:rsidR="00905795" w:rsidRPr="00BB2286" w:rsidRDefault="00905795" w:rsidP="00C0267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</w:p>
    <w:p w14:paraId="6482522D" w14:textId="493EE68E" w:rsidR="00FD1DD3" w:rsidRPr="00BB2286" w:rsidRDefault="008036B8" w:rsidP="00FD1DD3">
      <w:pPr>
        <w:pStyle w:val="StandardWeb"/>
        <w:shd w:val="clear" w:color="auto" w:fill="FFFFFF"/>
        <w:spacing w:before="0" w:beforeAutospacing="0" w:after="0" w:afterAutospacing="0" w:line="276" w:lineRule="auto"/>
        <w:jc w:val="both"/>
      </w:pPr>
      <w:r w:rsidRPr="00BB2286">
        <w:rPr>
          <w:bCs/>
        </w:rPr>
        <w:t xml:space="preserve">                                                   </w:t>
      </w:r>
      <w:r w:rsidR="009B13F8" w:rsidRPr="00BB2286">
        <w:rPr>
          <w:bCs/>
        </w:rPr>
        <w:t xml:space="preserve">      </w:t>
      </w:r>
      <w:r w:rsidRPr="00BB2286">
        <w:rPr>
          <w:bCs/>
        </w:rPr>
        <w:t xml:space="preserve"> </w:t>
      </w:r>
    </w:p>
    <w:sectPr w:rsidR="00FD1DD3" w:rsidRPr="00BB2286" w:rsidSect="00C41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C52F" w14:textId="77777777" w:rsidR="006A3469" w:rsidRDefault="006A3469" w:rsidP="00765DDB">
      <w:pPr>
        <w:spacing w:after="0" w:line="240" w:lineRule="auto"/>
      </w:pPr>
      <w:r>
        <w:separator/>
      </w:r>
    </w:p>
  </w:endnote>
  <w:endnote w:type="continuationSeparator" w:id="0">
    <w:p w14:paraId="4053DBC0" w14:textId="77777777" w:rsidR="006A3469" w:rsidRDefault="006A3469" w:rsidP="0076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B314" w14:textId="77777777" w:rsidR="006A3469" w:rsidRDefault="006A3469" w:rsidP="00765DDB">
      <w:pPr>
        <w:spacing w:after="0" w:line="240" w:lineRule="auto"/>
      </w:pPr>
      <w:r>
        <w:separator/>
      </w:r>
    </w:p>
  </w:footnote>
  <w:footnote w:type="continuationSeparator" w:id="0">
    <w:p w14:paraId="0934C867" w14:textId="77777777" w:rsidR="006A3469" w:rsidRDefault="006A3469" w:rsidP="00765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8CB"/>
    <w:multiLevelType w:val="hybridMultilevel"/>
    <w:tmpl w:val="C6E24F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38E8"/>
    <w:multiLevelType w:val="hybridMultilevel"/>
    <w:tmpl w:val="2A2C220A"/>
    <w:lvl w:ilvl="0" w:tplc="8014E9B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20D5F"/>
    <w:multiLevelType w:val="hybridMultilevel"/>
    <w:tmpl w:val="6C58D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04B18"/>
    <w:multiLevelType w:val="hybridMultilevel"/>
    <w:tmpl w:val="E1B67E04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561FD"/>
    <w:multiLevelType w:val="hybridMultilevel"/>
    <w:tmpl w:val="9CC6B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40B"/>
    <w:multiLevelType w:val="hybridMultilevel"/>
    <w:tmpl w:val="444A4D0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B7B29"/>
    <w:multiLevelType w:val="hybridMultilevel"/>
    <w:tmpl w:val="FA485970"/>
    <w:lvl w:ilvl="0" w:tplc="4EBCE8F0">
      <w:start w:val="1"/>
      <w:numFmt w:val="decimal"/>
      <w:lvlText w:val="%1.)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B3EB8"/>
    <w:multiLevelType w:val="hybridMultilevel"/>
    <w:tmpl w:val="462802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A78EA"/>
    <w:multiLevelType w:val="hybridMultilevel"/>
    <w:tmpl w:val="A3DCD59A"/>
    <w:lvl w:ilvl="0" w:tplc="612A09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5520D"/>
    <w:multiLevelType w:val="hybridMultilevel"/>
    <w:tmpl w:val="EB2EE2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85C8D"/>
    <w:multiLevelType w:val="hybridMultilevel"/>
    <w:tmpl w:val="53EE6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F499E"/>
    <w:multiLevelType w:val="hybridMultilevel"/>
    <w:tmpl w:val="88164C82"/>
    <w:lvl w:ilvl="0" w:tplc="825C9F1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F159B"/>
    <w:multiLevelType w:val="hybridMultilevel"/>
    <w:tmpl w:val="7D803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A5A1D"/>
    <w:multiLevelType w:val="hybridMultilevel"/>
    <w:tmpl w:val="6C64C3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A4A3B"/>
    <w:multiLevelType w:val="hybridMultilevel"/>
    <w:tmpl w:val="21F40E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20A15"/>
    <w:multiLevelType w:val="hybridMultilevel"/>
    <w:tmpl w:val="623E4D08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0582C"/>
    <w:multiLevelType w:val="multilevel"/>
    <w:tmpl w:val="D4E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917065"/>
    <w:multiLevelType w:val="hybridMultilevel"/>
    <w:tmpl w:val="A3DCD59A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951C0"/>
    <w:multiLevelType w:val="hybridMultilevel"/>
    <w:tmpl w:val="01B0F5B8"/>
    <w:lvl w:ilvl="0" w:tplc="1E783FB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70335"/>
    <w:multiLevelType w:val="hybridMultilevel"/>
    <w:tmpl w:val="A1FA9C7E"/>
    <w:lvl w:ilvl="0" w:tplc="A2984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EF8543F"/>
    <w:multiLevelType w:val="hybridMultilevel"/>
    <w:tmpl w:val="706A004E"/>
    <w:lvl w:ilvl="0" w:tplc="45ECE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39633">
    <w:abstractNumId w:val="13"/>
  </w:num>
  <w:num w:numId="2" w16cid:durableId="2051956310">
    <w:abstractNumId w:val="10"/>
  </w:num>
  <w:num w:numId="3" w16cid:durableId="5524018">
    <w:abstractNumId w:val="0"/>
  </w:num>
  <w:num w:numId="4" w16cid:durableId="322857528">
    <w:abstractNumId w:val="2"/>
  </w:num>
  <w:num w:numId="5" w16cid:durableId="1861813686">
    <w:abstractNumId w:val="19"/>
  </w:num>
  <w:num w:numId="6" w16cid:durableId="727874727">
    <w:abstractNumId w:val="16"/>
  </w:num>
  <w:num w:numId="7" w16cid:durableId="31656868">
    <w:abstractNumId w:val="14"/>
  </w:num>
  <w:num w:numId="8" w16cid:durableId="772165362">
    <w:abstractNumId w:val="8"/>
  </w:num>
  <w:num w:numId="9" w16cid:durableId="1076517819">
    <w:abstractNumId w:val="9"/>
  </w:num>
  <w:num w:numId="10" w16cid:durableId="617103325">
    <w:abstractNumId w:val="7"/>
  </w:num>
  <w:num w:numId="11" w16cid:durableId="242033562">
    <w:abstractNumId w:val="8"/>
  </w:num>
  <w:num w:numId="12" w16cid:durableId="773020728">
    <w:abstractNumId w:val="4"/>
  </w:num>
  <w:num w:numId="13" w16cid:durableId="1809977238">
    <w:abstractNumId w:val="18"/>
  </w:num>
  <w:num w:numId="14" w16cid:durableId="1872839810">
    <w:abstractNumId w:val="20"/>
  </w:num>
  <w:num w:numId="15" w16cid:durableId="1485272409">
    <w:abstractNumId w:val="1"/>
  </w:num>
  <w:num w:numId="16" w16cid:durableId="1516529618">
    <w:abstractNumId w:val="12"/>
  </w:num>
  <w:num w:numId="17" w16cid:durableId="4124343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1095058">
    <w:abstractNumId w:val="6"/>
  </w:num>
  <w:num w:numId="19" w16cid:durableId="483544552">
    <w:abstractNumId w:val="15"/>
  </w:num>
  <w:num w:numId="20" w16cid:durableId="1990473290">
    <w:abstractNumId w:val="3"/>
  </w:num>
  <w:num w:numId="21" w16cid:durableId="1124227683">
    <w:abstractNumId w:val="5"/>
  </w:num>
  <w:num w:numId="22" w16cid:durableId="1107197757">
    <w:abstractNumId w:val="8"/>
  </w:num>
  <w:num w:numId="23" w16cid:durableId="2080323670">
    <w:abstractNumId w:val="17"/>
  </w:num>
  <w:num w:numId="24" w16cid:durableId="3540415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2A4"/>
    <w:rsid w:val="000032FC"/>
    <w:rsid w:val="00005704"/>
    <w:rsid w:val="000064AF"/>
    <w:rsid w:val="000112E8"/>
    <w:rsid w:val="00013A1F"/>
    <w:rsid w:val="00015016"/>
    <w:rsid w:val="00015A61"/>
    <w:rsid w:val="00020099"/>
    <w:rsid w:val="00020B1C"/>
    <w:rsid w:val="00023DE8"/>
    <w:rsid w:val="000258C9"/>
    <w:rsid w:val="00026CA8"/>
    <w:rsid w:val="000303DB"/>
    <w:rsid w:val="00032280"/>
    <w:rsid w:val="000362F7"/>
    <w:rsid w:val="0003694C"/>
    <w:rsid w:val="00037633"/>
    <w:rsid w:val="00037E7D"/>
    <w:rsid w:val="00042B90"/>
    <w:rsid w:val="00043101"/>
    <w:rsid w:val="00044F3D"/>
    <w:rsid w:val="00046162"/>
    <w:rsid w:val="000479E8"/>
    <w:rsid w:val="00047F3F"/>
    <w:rsid w:val="000504C6"/>
    <w:rsid w:val="00051A06"/>
    <w:rsid w:val="000566B9"/>
    <w:rsid w:val="0006169A"/>
    <w:rsid w:val="00064F9D"/>
    <w:rsid w:val="000667B7"/>
    <w:rsid w:val="000673AE"/>
    <w:rsid w:val="00072C77"/>
    <w:rsid w:val="00077821"/>
    <w:rsid w:val="00077F49"/>
    <w:rsid w:val="000820A0"/>
    <w:rsid w:val="000821EE"/>
    <w:rsid w:val="00084D9E"/>
    <w:rsid w:val="00090CF6"/>
    <w:rsid w:val="00094A47"/>
    <w:rsid w:val="000960FB"/>
    <w:rsid w:val="000A5116"/>
    <w:rsid w:val="000A637B"/>
    <w:rsid w:val="000A7B0C"/>
    <w:rsid w:val="000A7D2D"/>
    <w:rsid w:val="000A7D6E"/>
    <w:rsid w:val="000B1303"/>
    <w:rsid w:val="000B4FAA"/>
    <w:rsid w:val="000B57B2"/>
    <w:rsid w:val="000B6FCD"/>
    <w:rsid w:val="000D0FEA"/>
    <w:rsid w:val="000D3F4D"/>
    <w:rsid w:val="000D6EF0"/>
    <w:rsid w:val="000D6FDD"/>
    <w:rsid w:val="000D7210"/>
    <w:rsid w:val="000D7FFE"/>
    <w:rsid w:val="0010771A"/>
    <w:rsid w:val="0011597F"/>
    <w:rsid w:val="00115F21"/>
    <w:rsid w:val="00120616"/>
    <w:rsid w:val="00131769"/>
    <w:rsid w:val="0013210F"/>
    <w:rsid w:val="001423C8"/>
    <w:rsid w:val="00142C3D"/>
    <w:rsid w:val="00146661"/>
    <w:rsid w:val="00146B92"/>
    <w:rsid w:val="0015143B"/>
    <w:rsid w:val="00152A36"/>
    <w:rsid w:val="00156157"/>
    <w:rsid w:val="0015617B"/>
    <w:rsid w:val="00156419"/>
    <w:rsid w:val="001579E2"/>
    <w:rsid w:val="00160840"/>
    <w:rsid w:val="00160C18"/>
    <w:rsid w:val="00167A7F"/>
    <w:rsid w:val="00167EEE"/>
    <w:rsid w:val="00171F1C"/>
    <w:rsid w:val="00177164"/>
    <w:rsid w:val="001859AE"/>
    <w:rsid w:val="00187EF1"/>
    <w:rsid w:val="0019183D"/>
    <w:rsid w:val="001967DA"/>
    <w:rsid w:val="001A0EB8"/>
    <w:rsid w:val="001A1EA4"/>
    <w:rsid w:val="001A5AC2"/>
    <w:rsid w:val="001A6AFF"/>
    <w:rsid w:val="001B0139"/>
    <w:rsid w:val="001B0607"/>
    <w:rsid w:val="001B36E3"/>
    <w:rsid w:val="001B4743"/>
    <w:rsid w:val="001B602A"/>
    <w:rsid w:val="001B61B1"/>
    <w:rsid w:val="001C3DFC"/>
    <w:rsid w:val="001C55AA"/>
    <w:rsid w:val="001C5677"/>
    <w:rsid w:val="001C794B"/>
    <w:rsid w:val="001D046A"/>
    <w:rsid w:val="001D2EAF"/>
    <w:rsid w:val="001D4CAD"/>
    <w:rsid w:val="001E0404"/>
    <w:rsid w:val="001E09F8"/>
    <w:rsid w:val="001E26FB"/>
    <w:rsid w:val="001E4222"/>
    <w:rsid w:val="001E62F1"/>
    <w:rsid w:val="001E65BC"/>
    <w:rsid w:val="001E6917"/>
    <w:rsid w:val="001E6BCE"/>
    <w:rsid w:val="001F0147"/>
    <w:rsid w:val="001F282C"/>
    <w:rsid w:val="001F28D9"/>
    <w:rsid w:val="00204533"/>
    <w:rsid w:val="00205407"/>
    <w:rsid w:val="002055FF"/>
    <w:rsid w:val="00212EF9"/>
    <w:rsid w:val="002132A4"/>
    <w:rsid w:val="0021383E"/>
    <w:rsid w:val="00220582"/>
    <w:rsid w:val="002210C4"/>
    <w:rsid w:val="002259F1"/>
    <w:rsid w:val="00226842"/>
    <w:rsid w:val="0023118A"/>
    <w:rsid w:val="00234AE4"/>
    <w:rsid w:val="002354E1"/>
    <w:rsid w:val="00236944"/>
    <w:rsid w:val="002403A7"/>
    <w:rsid w:val="002462DF"/>
    <w:rsid w:val="00246A6E"/>
    <w:rsid w:val="002516E9"/>
    <w:rsid w:val="00251E25"/>
    <w:rsid w:val="002538EE"/>
    <w:rsid w:val="00254DC9"/>
    <w:rsid w:val="0025637B"/>
    <w:rsid w:val="002627A7"/>
    <w:rsid w:val="00263331"/>
    <w:rsid w:val="00264FDE"/>
    <w:rsid w:val="00270373"/>
    <w:rsid w:val="00270E13"/>
    <w:rsid w:val="00272493"/>
    <w:rsid w:val="002735B6"/>
    <w:rsid w:val="00274CA5"/>
    <w:rsid w:val="00281F79"/>
    <w:rsid w:val="00284146"/>
    <w:rsid w:val="00284AB6"/>
    <w:rsid w:val="00285EF1"/>
    <w:rsid w:val="002875F3"/>
    <w:rsid w:val="0029050D"/>
    <w:rsid w:val="002927E8"/>
    <w:rsid w:val="00292945"/>
    <w:rsid w:val="0029622D"/>
    <w:rsid w:val="00297340"/>
    <w:rsid w:val="002A034F"/>
    <w:rsid w:val="002A2F39"/>
    <w:rsid w:val="002B4848"/>
    <w:rsid w:val="002B7874"/>
    <w:rsid w:val="002C10A8"/>
    <w:rsid w:val="002C10DD"/>
    <w:rsid w:val="002C18FB"/>
    <w:rsid w:val="002C6E20"/>
    <w:rsid w:val="002C767A"/>
    <w:rsid w:val="002D53B3"/>
    <w:rsid w:val="002D737B"/>
    <w:rsid w:val="002D7FE1"/>
    <w:rsid w:val="002E19BD"/>
    <w:rsid w:val="002E1B53"/>
    <w:rsid w:val="002F274E"/>
    <w:rsid w:val="002F52A3"/>
    <w:rsid w:val="002F5322"/>
    <w:rsid w:val="002F7378"/>
    <w:rsid w:val="002F73BB"/>
    <w:rsid w:val="002F77CF"/>
    <w:rsid w:val="00301C83"/>
    <w:rsid w:val="0030622D"/>
    <w:rsid w:val="00307A67"/>
    <w:rsid w:val="00315A53"/>
    <w:rsid w:val="00315B70"/>
    <w:rsid w:val="00316D08"/>
    <w:rsid w:val="003206C3"/>
    <w:rsid w:val="00322A19"/>
    <w:rsid w:val="00322CAA"/>
    <w:rsid w:val="00323E21"/>
    <w:rsid w:val="0032408E"/>
    <w:rsid w:val="003264AE"/>
    <w:rsid w:val="0032792E"/>
    <w:rsid w:val="00333F41"/>
    <w:rsid w:val="00334F83"/>
    <w:rsid w:val="00335398"/>
    <w:rsid w:val="0033693B"/>
    <w:rsid w:val="00336A1B"/>
    <w:rsid w:val="0034088D"/>
    <w:rsid w:val="00344FF7"/>
    <w:rsid w:val="00345031"/>
    <w:rsid w:val="00345956"/>
    <w:rsid w:val="00346699"/>
    <w:rsid w:val="00354A89"/>
    <w:rsid w:val="00361886"/>
    <w:rsid w:val="0036195F"/>
    <w:rsid w:val="003625C2"/>
    <w:rsid w:val="00370929"/>
    <w:rsid w:val="003722F0"/>
    <w:rsid w:val="00373415"/>
    <w:rsid w:val="00373FD3"/>
    <w:rsid w:val="00374508"/>
    <w:rsid w:val="003776B0"/>
    <w:rsid w:val="00381B22"/>
    <w:rsid w:val="003824B1"/>
    <w:rsid w:val="003825D8"/>
    <w:rsid w:val="003846D9"/>
    <w:rsid w:val="00384BDA"/>
    <w:rsid w:val="00386282"/>
    <w:rsid w:val="00386296"/>
    <w:rsid w:val="00390AA6"/>
    <w:rsid w:val="0039143A"/>
    <w:rsid w:val="003928DF"/>
    <w:rsid w:val="00396494"/>
    <w:rsid w:val="00396981"/>
    <w:rsid w:val="00396DEC"/>
    <w:rsid w:val="003977C1"/>
    <w:rsid w:val="003A0D83"/>
    <w:rsid w:val="003A153B"/>
    <w:rsid w:val="003A3BFB"/>
    <w:rsid w:val="003A4F63"/>
    <w:rsid w:val="003A7841"/>
    <w:rsid w:val="003C06B1"/>
    <w:rsid w:val="003C1A7E"/>
    <w:rsid w:val="003C619E"/>
    <w:rsid w:val="003D059C"/>
    <w:rsid w:val="003D0CCA"/>
    <w:rsid w:val="003D509F"/>
    <w:rsid w:val="003F57A9"/>
    <w:rsid w:val="004016FA"/>
    <w:rsid w:val="00401B1C"/>
    <w:rsid w:val="0040398A"/>
    <w:rsid w:val="00405FBE"/>
    <w:rsid w:val="00410EA5"/>
    <w:rsid w:val="00416703"/>
    <w:rsid w:val="00422740"/>
    <w:rsid w:val="00424575"/>
    <w:rsid w:val="00425DA5"/>
    <w:rsid w:val="00425E59"/>
    <w:rsid w:val="0042778C"/>
    <w:rsid w:val="0043085F"/>
    <w:rsid w:val="004370AD"/>
    <w:rsid w:val="00437421"/>
    <w:rsid w:val="00440AC1"/>
    <w:rsid w:val="00442829"/>
    <w:rsid w:val="00442AE9"/>
    <w:rsid w:val="0045287A"/>
    <w:rsid w:val="00452FF2"/>
    <w:rsid w:val="004549AF"/>
    <w:rsid w:val="00455E69"/>
    <w:rsid w:val="0046416C"/>
    <w:rsid w:val="004649A6"/>
    <w:rsid w:val="00464D64"/>
    <w:rsid w:val="00464DE4"/>
    <w:rsid w:val="00465F12"/>
    <w:rsid w:val="00467AFF"/>
    <w:rsid w:val="00467D08"/>
    <w:rsid w:val="00471100"/>
    <w:rsid w:val="0047328B"/>
    <w:rsid w:val="004739F2"/>
    <w:rsid w:val="004845E0"/>
    <w:rsid w:val="00484E9B"/>
    <w:rsid w:val="00486344"/>
    <w:rsid w:val="00491A84"/>
    <w:rsid w:val="00494140"/>
    <w:rsid w:val="00494F84"/>
    <w:rsid w:val="00497575"/>
    <w:rsid w:val="004A6A58"/>
    <w:rsid w:val="004B3EEB"/>
    <w:rsid w:val="004B4138"/>
    <w:rsid w:val="004C4380"/>
    <w:rsid w:val="004C54C8"/>
    <w:rsid w:val="004C7A58"/>
    <w:rsid w:val="004D1320"/>
    <w:rsid w:val="004D1493"/>
    <w:rsid w:val="004D1745"/>
    <w:rsid w:val="004D437C"/>
    <w:rsid w:val="004E0C3C"/>
    <w:rsid w:val="004E1C16"/>
    <w:rsid w:val="004E5826"/>
    <w:rsid w:val="004E5F8C"/>
    <w:rsid w:val="004E765F"/>
    <w:rsid w:val="004F24B2"/>
    <w:rsid w:val="004F5044"/>
    <w:rsid w:val="004F5758"/>
    <w:rsid w:val="004F651D"/>
    <w:rsid w:val="004F69BB"/>
    <w:rsid w:val="005003D4"/>
    <w:rsid w:val="0050043F"/>
    <w:rsid w:val="005026D5"/>
    <w:rsid w:val="00503639"/>
    <w:rsid w:val="005110B0"/>
    <w:rsid w:val="00512405"/>
    <w:rsid w:val="005202BF"/>
    <w:rsid w:val="00520EFF"/>
    <w:rsid w:val="00521E07"/>
    <w:rsid w:val="005230C4"/>
    <w:rsid w:val="00526AEB"/>
    <w:rsid w:val="005327D5"/>
    <w:rsid w:val="005355A8"/>
    <w:rsid w:val="0054142B"/>
    <w:rsid w:val="00546694"/>
    <w:rsid w:val="00547CD1"/>
    <w:rsid w:val="00552A7D"/>
    <w:rsid w:val="00552E1B"/>
    <w:rsid w:val="005600F5"/>
    <w:rsid w:val="00564702"/>
    <w:rsid w:val="00565101"/>
    <w:rsid w:val="00565846"/>
    <w:rsid w:val="00572BDA"/>
    <w:rsid w:val="00575B04"/>
    <w:rsid w:val="00580076"/>
    <w:rsid w:val="00584C4A"/>
    <w:rsid w:val="00586842"/>
    <w:rsid w:val="005910B0"/>
    <w:rsid w:val="00592BF5"/>
    <w:rsid w:val="00593483"/>
    <w:rsid w:val="0059426E"/>
    <w:rsid w:val="005A06B4"/>
    <w:rsid w:val="005A2872"/>
    <w:rsid w:val="005A2CB9"/>
    <w:rsid w:val="005A665E"/>
    <w:rsid w:val="005B11CD"/>
    <w:rsid w:val="005B272A"/>
    <w:rsid w:val="005B5D65"/>
    <w:rsid w:val="005C1E42"/>
    <w:rsid w:val="005C3199"/>
    <w:rsid w:val="005C3F47"/>
    <w:rsid w:val="005C60C6"/>
    <w:rsid w:val="005D362D"/>
    <w:rsid w:val="005D422D"/>
    <w:rsid w:val="005D560E"/>
    <w:rsid w:val="005E28C4"/>
    <w:rsid w:val="005E3861"/>
    <w:rsid w:val="005E405C"/>
    <w:rsid w:val="005E688A"/>
    <w:rsid w:val="005F1365"/>
    <w:rsid w:val="00600880"/>
    <w:rsid w:val="006008C0"/>
    <w:rsid w:val="006023DE"/>
    <w:rsid w:val="0060565E"/>
    <w:rsid w:val="00611AAD"/>
    <w:rsid w:val="00613E0D"/>
    <w:rsid w:val="006148DC"/>
    <w:rsid w:val="00617415"/>
    <w:rsid w:val="00626419"/>
    <w:rsid w:val="00626887"/>
    <w:rsid w:val="00631070"/>
    <w:rsid w:val="00635124"/>
    <w:rsid w:val="00640664"/>
    <w:rsid w:val="006412E6"/>
    <w:rsid w:val="00643EA6"/>
    <w:rsid w:val="0064573B"/>
    <w:rsid w:val="0064741C"/>
    <w:rsid w:val="00650291"/>
    <w:rsid w:val="006535F1"/>
    <w:rsid w:val="00653B1B"/>
    <w:rsid w:val="006557D4"/>
    <w:rsid w:val="00661F07"/>
    <w:rsid w:val="00662EBE"/>
    <w:rsid w:val="00663FF2"/>
    <w:rsid w:val="00664ECD"/>
    <w:rsid w:val="0066553A"/>
    <w:rsid w:val="00666F30"/>
    <w:rsid w:val="00667832"/>
    <w:rsid w:val="00667CED"/>
    <w:rsid w:val="00667CFB"/>
    <w:rsid w:val="006707D5"/>
    <w:rsid w:val="00670B58"/>
    <w:rsid w:val="0067139E"/>
    <w:rsid w:val="0067254C"/>
    <w:rsid w:val="00672B19"/>
    <w:rsid w:val="006733C9"/>
    <w:rsid w:val="00677A51"/>
    <w:rsid w:val="00677A61"/>
    <w:rsid w:val="006807B2"/>
    <w:rsid w:val="0068150D"/>
    <w:rsid w:val="006815FD"/>
    <w:rsid w:val="00682726"/>
    <w:rsid w:val="00683237"/>
    <w:rsid w:val="006832FD"/>
    <w:rsid w:val="006861E2"/>
    <w:rsid w:val="006875C7"/>
    <w:rsid w:val="00691AF3"/>
    <w:rsid w:val="0069610A"/>
    <w:rsid w:val="00696575"/>
    <w:rsid w:val="0069740F"/>
    <w:rsid w:val="006A1364"/>
    <w:rsid w:val="006A3469"/>
    <w:rsid w:val="006A438F"/>
    <w:rsid w:val="006A4D98"/>
    <w:rsid w:val="006A56E8"/>
    <w:rsid w:val="006B08CE"/>
    <w:rsid w:val="006B3922"/>
    <w:rsid w:val="006C75B0"/>
    <w:rsid w:val="006D24DC"/>
    <w:rsid w:val="006E0A8F"/>
    <w:rsid w:val="006E4405"/>
    <w:rsid w:val="006E46A4"/>
    <w:rsid w:val="006E5469"/>
    <w:rsid w:val="006F76B3"/>
    <w:rsid w:val="007027B8"/>
    <w:rsid w:val="00707096"/>
    <w:rsid w:val="007158DE"/>
    <w:rsid w:val="007168BF"/>
    <w:rsid w:val="007240E0"/>
    <w:rsid w:val="00724A53"/>
    <w:rsid w:val="00724C69"/>
    <w:rsid w:val="00727086"/>
    <w:rsid w:val="007279A7"/>
    <w:rsid w:val="007321FB"/>
    <w:rsid w:val="007325BE"/>
    <w:rsid w:val="00732E83"/>
    <w:rsid w:val="00733814"/>
    <w:rsid w:val="0073553D"/>
    <w:rsid w:val="00736541"/>
    <w:rsid w:val="00753138"/>
    <w:rsid w:val="00753D03"/>
    <w:rsid w:val="00754E88"/>
    <w:rsid w:val="00757AE9"/>
    <w:rsid w:val="00762D5B"/>
    <w:rsid w:val="00763C62"/>
    <w:rsid w:val="00763EA4"/>
    <w:rsid w:val="00764AA8"/>
    <w:rsid w:val="00765DDB"/>
    <w:rsid w:val="007709FA"/>
    <w:rsid w:val="007717CB"/>
    <w:rsid w:val="00772B8F"/>
    <w:rsid w:val="007736E6"/>
    <w:rsid w:val="007748A9"/>
    <w:rsid w:val="0077511A"/>
    <w:rsid w:val="007757A6"/>
    <w:rsid w:val="00775ED9"/>
    <w:rsid w:val="00784DA6"/>
    <w:rsid w:val="007857E2"/>
    <w:rsid w:val="00793BD0"/>
    <w:rsid w:val="007A14C5"/>
    <w:rsid w:val="007A7FAF"/>
    <w:rsid w:val="007B3088"/>
    <w:rsid w:val="007B67E7"/>
    <w:rsid w:val="007C41EE"/>
    <w:rsid w:val="007D1756"/>
    <w:rsid w:val="007D3E2A"/>
    <w:rsid w:val="007E1EDC"/>
    <w:rsid w:val="007E5768"/>
    <w:rsid w:val="007F07C9"/>
    <w:rsid w:val="007F0869"/>
    <w:rsid w:val="00802616"/>
    <w:rsid w:val="008036B8"/>
    <w:rsid w:val="00806888"/>
    <w:rsid w:val="008102BB"/>
    <w:rsid w:val="008111DB"/>
    <w:rsid w:val="00814C21"/>
    <w:rsid w:val="0081782F"/>
    <w:rsid w:val="008274DC"/>
    <w:rsid w:val="00832EAA"/>
    <w:rsid w:val="00843379"/>
    <w:rsid w:val="0084353A"/>
    <w:rsid w:val="00845B6D"/>
    <w:rsid w:val="00856F7B"/>
    <w:rsid w:val="008679B7"/>
    <w:rsid w:val="008709AB"/>
    <w:rsid w:val="00871B35"/>
    <w:rsid w:val="00874ACD"/>
    <w:rsid w:val="00876934"/>
    <w:rsid w:val="0088088E"/>
    <w:rsid w:val="0088315D"/>
    <w:rsid w:val="008858A1"/>
    <w:rsid w:val="008879FC"/>
    <w:rsid w:val="008967E5"/>
    <w:rsid w:val="00897283"/>
    <w:rsid w:val="008A1369"/>
    <w:rsid w:val="008A1847"/>
    <w:rsid w:val="008A1868"/>
    <w:rsid w:val="008A7C05"/>
    <w:rsid w:val="008B06BE"/>
    <w:rsid w:val="008B170E"/>
    <w:rsid w:val="008B2135"/>
    <w:rsid w:val="008D0B6D"/>
    <w:rsid w:val="008D320B"/>
    <w:rsid w:val="008D3392"/>
    <w:rsid w:val="008D4C16"/>
    <w:rsid w:val="008D4DB8"/>
    <w:rsid w:val="008D73E6"/>
    <w:rsid w:val="008E5CF7"/>
    <w:rsid w:val="008E758C"/>
    <w:rsid w:val="008F05AE"/>
    <w:rsid w:val="008F22B0"/>
    <w:rsid w:val="008F38E6"/>
    <w:rsid w:val="008F3EBC"/>
    <w:rsid w:val="008F4EC8"/>
    <w:rsid w:val="008F747C"/>
    <w:rsid w:val="008F7DB1"/>
    <w:rsid w:val="008F7EC6"/>
    <w:rsid w:val="00905795"/>
    <w:rsid w:val="00911055"/>
    <w:rsid w:val="00911873"/>
    <w:rsid w:val="009125CE"/>
    <w:rsid w:val="00913ABE"/>
    <w:rsid w:val="009154F7"/>
    <w:rsid w:val="00915523"/>
    <w:rsid w:val="009163F4"/>
    <w:rsid w:val="00920879"/>
    <w:rsid w:val="00920E11"/>
    <w:rsid w:val="00922153"/>
    <w:rsid w:val="009227CC"/>
    <w:rsid w:val="00923821"/>
    <w:rsid w:val="0092619A"/>
    <w:rsid w:val="00926D51"/>
    <w:rsid w:val="00927ED7"/>
    <w:rsid w:val="00931DBD"/>
    <w:rsid w:val="00933045"/>
    <w:rsid w:val="00935D24"/>
    <w:rsid w:val="00946BD8"/>
    <w:rsid w:val="009545B2"/>
    <w:rsid w:val="009572F0"/>
    <w:rsid w:val="009576B2"/>
    <w:rsid w:val="0096129B"/>
    <w:rsid w:val="0096216A"/>
    <w:rsid w:val="00962E76"/>
    <w:rsid w:val="00964593"/>
    <w:rsid w:val="0096676D"/>
    <w:rsid w:val="0096686C"/>
    <w:rsid w:val="00971310"/>
    <w:rsid w:val="00971959"/>
    <w:rsid w:val="00971E91"/>
    <w:rsid w:val="00975FC1"/>
    <w:rsid w:val="0097733C"/>
    <w:rsid w:val="00984C9F"/>
    <w:rsid w:val="00985FB5"/>
    <w:rsid w:val="00987C1E"/>
    <w:rsid w:val="00990062"/>
    <w:rsid w:val="00992B7E"/>
    <w:rsid w:val="0099503A"/>
    <w:rsid w:val="00996038"/>
    <w:rsid w:val="009A2EC6"/>
    <w:rsid w:val="009B1045"/>
    <w:rsid w:val="009B13F8"/>
    <w:rsid w:val="009B16A8"/>
    <w:rsid w:val="009B4D83"/>
    <w:rsid w:val="009B75A8"/>
    <w:rsid w:val="009C0E36"/>
    <w:rsid w:val="009C4462"/>
    <w:rsid w:val="009C5A35"/>
    <w:rsid w:val="009C5EB3"/>
    <w:rsid w:val="009C61FF"/>
    <w:rsid w:val="009D1B09"/>
    <w:rsid w:val="009D2E03"/>
    <w:rsid w:val="009D3176"/>
    <w:rsid w:val="009D5006"/>
    <w:rsid w:val="009D7135"/>
    <w:rsid w:val="009D73B3"/>
    <w:rsid w:val="009D7E15"/>
    <w:rsid w:val="009E0E8B"/>
    <w:rsid w:val="009E1C7C"/>
    <w:rsid w:val="009E5A53"/>
    <w:rsid w:val="009F0DA6"/>
    <w:rsid w:val="009F2276"/>
    <w:rsid w:val="009F2953"/>
    <w:rsid w:val="009F34FD"/>
    <w:rsid w:val="009F4CA6"/>
    <w:rsid w:val="009F79B4"/>
    <w:rsid w:val="00A00A1C"/>
    <w:rsid w:val="00A03552"/>
    <w:rsid w:val="00A07F64"/>
    <w:rsid w:val="00A1290B"/>
    <w:rsid w:val="00A15756"/>
    <w:rsid w:val="00A225A2"/>
    <w:rsid w:val="00A22F62"/>
    <w:rsid w:val="00A230D4"/>
    <w:rsid w:val="00A27456"/>
    <w:rsid w:val="00A30BFF"/>
    <w:rsid w:val="00A327EE"/>
    <w:rsid w:val="00A3377F"/>
    <w:rsid w:val="00A364E6"/>
    <w:rsid w:val="00A50E81"/>
    <w:rsid w:val="00A605A5"/>
    <w:rsid w:val="00A64E54"/>
    <w:rsid w:val="00A80602"/>
    <w:rsid w:val="00A812EF"/>
    <w:rsid w:val="00A83338"/>
    <w:rsid w:val="00A85451"/>
    <w:rsid w:val="00A87B1F"/>
    <w:rsid w:val="00A9065D"/>
    <w:rsid w:val="00A95C2A"/>
    <w:rsid w:val="00AA2B85"/>
    <w:rsid w:val="00AA5C46"/>
    <w:rsid w:val="00AA7438"/>
    <w:rsid w:val="00AB00D9"/>
    <w:rsid w:val="00AC0DA2"/>
    <w:rsid w:val="00AC1A1C"/>
    <w:rsid w:val="00AC65F5"/>
    <w:rsid w:val="00AD4A7A"/>
    <w:rsid w:val="00AD5E28"/>
    <w:rsid w:val="00AD7B2B"/>
    <w:rsid w:val="00AE0B24"/>
    <w:rsid w:val="00AE2B0E"/>
    <w:rsid w:val="00AE358F"/>
    <w:rsid w:val="00AF1E01"/>
    <w:rsid w:val="00AF3345"/>
    <w:rsid w:val="00B02026"/>
    <w:rsid w:val="00B03095"/>
    <w:rsid w:val="00B047C7"/>
    <w:rsid w:val="00B067F2"/>
    <w:rsid w:val="00B073D1"/>
    <w:rsid w:val="00B11576"/>
    <w:rsid w:val="00B14C79"/>
    <w:rsid w:val="00B1516F"/>
    <w:rsid w:val="00B1563B"/>
    <w:rsid w:val="00B168BF"/>
    <w:rsid w:val="00B220DB"/>
    <w:rsid w:val="00B245B1"/>
    <w:rsid w:val="00B2673A"/>
    <w:rsid w:val="00B3061A"/>
    <w:rsid w:val="00B32E31"/>
    <w:rsid w:val="00B346AD"/>
    <w:rsid w:val="00B3661A"/>
    <w:rsid w:val="00B371AC"/>
    <w:rsid w:val="00B37E1B"/>
    <w:rsid w:val="00B4015C"/>
    <w:rsid w:val="00B41047"/>
    <w:rsid w:val="00B410B8"/>
    <w:rsid w:val="00B4129E"/>
    <w:rsid w:val="00B41C46"/>
    <w:rsid w:val="00B44DD5"/>
    <w:rsid w:val="00B466DD"/>
    <w:rsid w:val="00B4743A"/>
    <w:rsid w:val="00B47A3E"/>
    <w:rsid w:val="00B50CF5"/>
    <w:rsid w:val="00B54712"/>
    <w:rsid w:val="00B5530C"/>
    <w:rsid w:val="00B628F6"/>
    <w:rsid w:val="00B62BEF"/>
    <w:rsid w:val="00B63D42"/>
    <w:rsid w:val="00B711E6"/>
    <w:rsid w:val="00B71F66"/>
    <w:rsid w:val="00B724AD"/>
    <w:rsid w:val="00B7322D"/>
    <w:rsid w:val="00B77290"/>
    <w:rsid w:val="00B8173D"/>
    <w:rsid w:val="00B8471A"/>
    <w:rsid w:val="00B85696"/>
    <w:rsid w:val="00B85739"/>
    <w:rsid w:val="00B875EB"/>
    <w:rsid w:val="00B915B4"/>
    <w:rsid w:val="00B93CF0"/>
    <w:rsid w:val="00B95E09"/>
    <w:rsid w:val="00BA55DD"/>
    <w:rsid w:val="00BA7878"/>
    <w:rsid w:val="00BB1C45"/>
    <w:rsid w:val="00BB2286"/>
    <w:rsid w:val="00BB6997"/>
    <w:rsid w:val="00BB784E"/>
    <w:rsid w:val="00BB7C96"/>
    <w:rsid w:val="00BC700D"/>
    <w:rsid w:val="00BD271A"/>
    <w:rsid w:val="00BD296D"/>
    <w:rsid w:val="00BD54E8"/>
    <w:rsid w:val="00BE1A33"/>
    <w:rsid w:val="00BE2263"/>
    <w:rsid w:val="00BE2975"/>
    <w:rsid w:val="00BE2A63"/>
    <w:rsid w:val="00BE6A9E"/>
    <w:rsid w:val="00BE7F4D"/>
    <w:rsid w:val="00BF1099"/>
    <w:rsid w:val="00BF3ED5"/>
    <w:rsid w:val="00BF5978"/>
    <w:rsid w:val="00BF5A52"/>
    <w:rsid w:val="00C02673"/>
    <w:rsid w:val="00C0324F"/>
    <w:rsid w:val="00C05B79"/>
    <w:rsid w:val="00C072BE"/>
    <w:rsid w:val="00C10451"/>
    <w:rsid w:val="00C12BA6"/>
    <w:rsid w:val="00C15B79"/>
    <w:rsid w:val="00C2356A"/>
    <w:rsid w:val="00C344D3"/>
    <w:rsid w:val="00C3480A"/>
    <w:rsid w:val="00C400E0"/>
    <w:rsid w:val="00C41B67"/>
    <w:rsid w:val="00C41C17"/>
    <w:rsid w:val="00C42967"/>
    <w:rsid w:val="00C42B1E"/>
    <w:rsid w:val="00C44EA2"/>
    <w:rsid w:val="00C47003"/>
    <w:rsid w:val="00C52DD0"/>
    <w:rsid w:val="00C5760C"/>
    <w:rsid w:val="00C6148A"/>
    <w:rsid w:val="00C615FC"/>
    <w:rsid w:val="00C62E0A"/>
    <w:rsid w:val="00C635FA"/>
    <w:rsid w:val="00C66DA7"/>
    <w:rsid w:val="00C701A1"/>
    <w:rsid w:val="00C716CB"/>
    <w:rsid w:val="00C72AB5"/>
    <w:rsid w:val="00C73ADC"/>
    <w:rsid w:val="00C7411A"/>
    <w:rsid w:val="00C80189"/>
    <w:rsid w:val="00C81AD6"/>
    <w:rsid w:val="00C837CF"/>
    <w:rsid w:val="00C84B17"/>
    <w:rsid w:val="00C87ACB"/>
    <w:rsid w:val="00C91290"/>
    <w:rsid w:val="00C95445"/>
    <w:rsid w:val="00C96EBD"/>
    <w:rsid w:val="00CA4A5C"/>
    <w:rsid w:val="00CA5A89"/>
    <w:rsid w:val="00CA6025"/>
    <w:rsid w:val="00CA7595"/>
    <w:rsid w:val="00CB172A"/>
    <w:rsid w:val="00CB6C59"/>
    <w:rsid w:val="00CC05DA"/>
    <w:rsid w:val="00CC175D"/>
    <w:rsid w:val="00CC2AE3"/>
    <w:rsid w:val="00CC3BE1"/>
    <w:rsid w:val="00CC3CE6"/>
    <w:rsid w:val="00CC5967"/>
    <w:rsid w:val="00CD1000"/>
    <w:rsid w:val="00CD4057"/>
    <w:rsid w:val="00CE1BED"/>
    <w:rsid w:val="00CE2766"/>
    <w:rsid w:val="00CE657C"/>
    <w:rsid w:val="00CE6C89"/>
    <w:rsid w:val="00CE797C"/>
    <w:rsid w:val="00CF6C95"/>
    <w:rsid w:val="00CF7795"/>
    <w:rsid w:val="00D02630"/>
    <w:rsid w:val="00D03BB1"/>
    <w:rsid w:val="00D0402C"/>
    <w:rsid w:val="00D1173E"/>
    <w:rsid w:val="00D20E8A"/>
    <w:rsid w:val="00D33491"/>
    <w:rsid w:val="00D3482D"/>
    <w:rsid w:val="00D44192"/>
    <w:rsid w:val="00D4576C"/>
    <w:rsid w:val="00D4678B"/>
    <w:rsid w:val="00D471C4"/>
    <w:rsid w:val="00D515F9"/>
    <w:rsid w:val="00D51618"/>
    <w:rsid w:val="00D56F52"/>
    <w:rsid w:val="00D575DC"/>
    <w:rsid w:val="00D60FFE"/>
    <w:rsid w:val="00D63A4D"/>
    <w:rsid w:val="00D661EA"/>
    <w:rsid w:val="00D710AC"/>
    <w:rsid w:val="00D727F1"/>
    <w:rsid w:val="00D72C21"/>
    <w:rsid w:val="00D7466B"/>
    <w:rsid w:val="00D76B6B"/>
    <w:rsid w:val="00D76B94"/>
    <w:rsid w:val="00D77662"/>
    <w:rsid w:val="00D81BC2"/>
    <w:rsid w:val="00D81FA7"/>
    <w:rsid w:val="00D82393"/>
    <w:rsid w:val="00D84EB4"/>
    <w:rsid w:val="00D8562B"/>
    <w:rsid w:val="00D8754C"/>
    <w:rsid w:val="00D925B8"/>
    <w:rsid w:val="00D964B4"/>
    <w:rsid w:val="00DA558F"/>
    <w:rsid w:val="00DA7A2A"/>
    <w:rsid w:val="00DB1B44"/>
    <w:rsid w:val="00DB3E96"/>
    <w:rsid w:val="00DB53F6"/>
    <w:rsid w:val="00DC074D"/>
    <w:rsid w:val="00DC3F98"/>
    <w:rsid w:val="00DC6749"/>
    <w:rsid w:val="00DC6BCF"/>
    <w:rsid w:val="00DD25E4"/>
    <w:rsid w:val="00DD503E"/>
    <w:rsid w:val="00DD54E5"/>
    <w:rsid w:val="00DD582A"/>
    <w:rsid w:val="00DD6165"/>
    <w:rsid w:val="00DE0156"/>
    <w:rsid w:val="00DE24B0"/>
    <w:rsid w:val="00DF1682"/>
    <w:rsid w:val="00DF38DC"/>
    <w:rsid w:val="00DF79F1"/>
    <w:rsid w:val="00E05592"/>
    <w:rsid w:val="00E14880"/>
    <w:rsid w:val="00E25C6E"/>
    <w:rsid w:val="00E32A0B"/>
    <w:rsid w:val="00E341C3"/>
    <w:rsid w:val="00E432E6"/>
    <w:rsid w:val="00E435BE"/>
    <w:rsid w:val="00E43D16"/>
    <w:rsid w:val="00E443D0"/>
    <w:rsid w:val="00E47881"/>
    <w:rsid w:val="00E47D03"/>
    <w:rsid w:val="00E54518"/>
    <w:rsid w:val="00E54CC8"/>
    <w:rsid w:val="00E61425"/>
    <w:rsid w:val="00E73103"/>
    <w:rsid w:val="00E7362D"/>
    <w:rsid w:val="00E7489B"/>
    <w:rsid w:val="00E82680"/>
    <w:rsid w:val="00E82BC6"/>
    <w:rsid w:val="00E954BE"/>
    <w:rsid w:val="00E97157"/>
    <w:rsid w:val="00EA3AC0"/>
    <w:rsid w:val="00EB1231"/>
    <w:rsid w:val="00EB2E90"/>
    <w:rsid w:val="00EB4844"/>
    <w:rsid w:val="00EC28A2"/>
    <w:rsid w:val="00EC5D47"/>
    <w:rsid w:val="00EC6E00"/>
    <w:rsid w:val="00EC7F20"/>
    <w:rsid w:val="00ED3EA7"/>
    <w:rsid w:val="00ED49B1"/>
    <w:rsid w:val="00EE1548"/>
    <w:rsid w:val="00EE6164"/>
    <w:rsid w:val="00EE6F2B"/>
    <w:rsid w:val="00EF0F44"/>
    <w:rsid w:val="00EF3D99"/>
    <w:rsid w:val="00EF5816"/>
    <w:rsid w:val="00F00B2B"/>
    <w:rsid w:val="00F0303E"/>
    <w:rsid w:val="00F03A58"/>
    <w:rsid w:val="00F05C60"/>
    <w:rsid w:val="00F05DF1"/>
    <w:rsid w:val="00F06A18"/>
    <w:rsid w:val="00F108DE"/>
    <w:rsid w:val="00F10DD2"/>
    <w:rsid w:val="00F2170B"/>
    <w:rsid w:val="00F267C0"/>
    <w:rsid w:val="00F34AC7"/>
    <w:rsid w:val="00F412F2"/>
    <w:rsid w:val="00F43CD7"/>
    <w:rsid w:val="00F51782"/>
    <w:rsid w:val="00F547AD"/>
    <w:rsid w:val="00F557AF"/>
    <w:rsid w:val="00F60215"/>
    <w:rsid w:val="00F6257F"/>
    <w:rsid w:val="00F6587B"/>
    <w:rsid w:val="00F70E89"/>
    <w:rsid w:val="00F73532"/>
    <w:rsid w:val="00F74BFD"/>
    <w:rsid w:val="00F74E20"/>
    <w:rsid w:val="00F75343"/>
    <w:rsid w:val="00F75363"/>
    <w:rsid w:val="00F76251"/>
    <w:rsid w:val="00F83C13"/>
    <w:rsid w:val="00F84541"/>
    <w:rsid w:val="00F845E4"/>
    <w:rsid w:val="00F9775B"/>
    <w:rsid w:val="00F9782F"/>
    <w:rsid w:val="00FA7488"/>
    <w:rsid w:val="00FB30A0"/>
    <w:rsid w:val="00FB4EF8"/>
    <w:rsid w:val="00FB6EFF"/>
    <w:rsid w:val="00FC6FC6"/>
    <w:rsid w:val="00FC72F6"/>
    <w:rsid w:val="00FD05BD"/>
    <w:rsid w:val="00FD1DD3"/>
    <w:rsid w:val="00FD28CC"/>
    <w:rsid w:val="00FD3309"/>
    <w:rsid w:val="00FD471D"/>
    <w:rsid w:val="00FD5A19"/>
    <w:rsid w:val="00FD684A"/>
    <w:rsid w:val="00FE10FE"/>
    <w:rsid w:val="00FE76F8"/>
    <w:rsid w:val="00FF125D"/>
    <w:rsid w:val="00FF3496"/>
    <w:rsid w:val="00FF45AD"/>
    <w:rsid w:val="00FF52CF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D24C"/>
  <w15:chartTrackingRefBased/>
  <w15:docId w15:val="{7702B31A-01AF-41A0-B314-336AD73D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2A4"/>
  </w:style>
  <w:style w:type="paragraph" w:styleId="Naslov1">
    <w:name w:val="heading 1"/>
    <w:basedOn w:val="Normal"/>
    <w:next w:val="Normal"/>
    <w:link w:val="Naslov1Char"/>
    <w:uiPriority w:val="9"/>
    <w:qFormat/>
    <w:rsid w:val="001E26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132A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5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60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2641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65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5DDB"/>
  </w:style>
  <w:style w:type="paragraph" w:styleId="Podnoje">
    <w:name w:val="footer"/>
    <w:basedOn w:val="Normal"/>
    <w:link w:val="PodnojeChar"/>
    <w:uiPriority w:val="99"/>
    <w:unhideWhenUsed/>
    <w:rsid w:val="00765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5DDB"/>
  </w:style>
  <w:style w:type="paragraph" w:customStyle="1" w:styleId="xmsonormal">
    <w:name w:val="x_msonormal"/>
    <w:basedOn w:val="Normal"/>
    <w:rsid w:val="00683237"/>
    <w:pPr>
      <w:spacing w:after="0" w:line="240" w:lineRule="auto"/>
    </w:pPr>
    <w:rPr>
      <w:rFonts w:ascii="Calibri" w:hAnsi="Calibri" w:cs="Calibri"/>
      <w:lang w:eastAsia="hr-HR"/>
    </w:rPr>
  </w:style>
  <w:style w:type="character" w:customStyle="1" w:styleId="contentpasted0">
    <w:name w:val="contentpasted0"/>
    <w:basedOn w:val="Zadanifontodlomka"/>
    <w:rsid w:val="00E7489B"/>
  </w:style>
  <w:style w:type="character" w:customStyle="1" w:styleId="contentpasted1">
    <w:name w:val="contentpasted1"/>
    <w:basedOn w:val="Zadanifontodlomka"/>
    <w:rsid w:val="00E7489B"/>
  </w:style>
  <w:style w:type="character" w:customStyle="1" w:styleId="contentpasted2">
    <w:name w:val="contentpasted2"/>
    <w:basedOn w:val="Zadanifontodlomka"/>
    <w:rsid w:val="00E7489B"/>
  </w:style>
  <w:style w:type="character" w:customStyle="1" w:styleId="contentpasted3">
    <w:name w:val="contentpasted3"/>
    <w:basedOn w:val="Zadanifontodlomka"/>
    <w:rsid w:val="00E7489B"/>
  </w:style>
  <w:style w:type="character" w:styleId="Naglaeno">
    <w:name w:val="Strong"/>
    <w:basedOn w:val="Zadanifontodlomka"/>
    <w:uiPriority w:val="22"/>
    <w:qFormat/>
    <w:rsid w:val="00DF38DC"/>
    <w:rPr>
      <w:b/>
      <w:bCs/>
    </w:rPr>
  </w:style>
  <w:style w:type="paragraph" w:styleId="Tijeloteksta">
    <w:name w:val="Body Text"/>
    <w:basedOn w:val="Normal"/>
    <w:link w:val="TijelotekstaChar"/>
    <w:semiHidden/>
    <w:rsid w:val="00A3377F"/>
    <w:pPr>
      <w:spacing w:after="0" w:line="240" w:lineRule="auto"/>
    </w:pPr>
    <w:rPr>
      <w:rFonts w:ascii="Arial" w:eastAsia="Times New Roman" w:hAnsi="Arial" w:cs="Arial"/>
      <w:sz w:val="1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3377F"/>
    <w:rPr>
      <w:rFonts w:ascii="Arial" w:eastAsia="Times New Roman" w:hAnsi="Arial" w:cs="Arial"/>
      <w:sz w:val="16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1E26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andardWeb">
    <w:name w:val="Normal (Web)"/>
    <w:basedOn w:val="Normal"/>
    <w:uiPriority w:val="99"/>
    <w:unhideWhenUsed/>
    <w:rsid w:val="001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jelo">
    <w:name w:val="Tijelo"/>
    <w:rsid w:val="00167A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r-HR"/>
      <w14:textOutline w14:w="12700" w14:cap="flat" w14:cmpd="sng" w14:algn="ctr">
        <w14:noFill/>
        <w14:prstDash w14:val="solid"/>
        <w14:miter w14:lim="400000"/>
      </w14:textOutline>
    </w:rPr>
  </w:style>
  <w:style w:type="character" w:styleId="Brojstranice">
    <w:name w:val="page number"/>
    <w:rsid w:val="00167A7F"/>
  </w:style>
  <w:style w:type="paragraph" w:styleId="Obinitekst">
    <w:name w:val="Plain Text"/>
    <w:basedOn w:val="Normal"/>
    <w:link w:val="ObinitekstChar"/>
    <w:rsid w:val="00AD4A7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AD4A7A"/>
    <w:rPr>
      <w:rFonts w:ascii="Courier New" w:eastAsia="Times New Roman" w:hAnsi="Courier New" w:cs="Courier New"/>
      <w:sz w:val="20"/>
      <w:szCs w:val="20"/>
    </w:rPr>
  </w:style>
  <w:style w:type="paragraph" w:customStyle="1" w:styleId="Normal0">
    <w:name w:val="[Normal]"/>
    <w:rsid w:val="00051A0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AA29E-56CA-4B5D-BBF6-C07FCD4B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950</Words>
  <Characters>5419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Bitanga</dc:creator>
  <cp:keywords/>
  <dc:description/>
  <cp:lastModifiedBy>GKL Split</cp:lastModifiedBy>
  <cp:revision>11</cp:revision>
  <cp:lastPrinted>2025-05-26T06:22:00Z</cp:lastPrinted>
  <dcterms:created xsi:type="dcterms:W3CDTF">2025-11-04T12:25:00Z</dcterms:created>
  <dcterms:modified xsi:type="dcterms:W3CDTF">2025-11-19T10:11:00Z</dcterms:modified>
</cp:coreProperties>
</file>