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C4620" w14:textId="56D5014E" w:rsidR="00661641" w:rsidRPr="004515BC" w:rsidRDefault="004515BC" w:rsidP="002575B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3470256"/>
      <w:r w:rsidRPr="004515BC">
        <w:rPr>
          <w:rFonts w:ascii="Times New Roman" w:hAnsi="Times New Roman" w:cs="Times New Roman"/>
          <w:sz w:val="24"/>
          <w:szCs w:val="24"/>
        </w:rPr>
        <w:t>Temeljem čl. 1</w:t>
      </w:r>
      <w:r w:rsidR="008D6AA0">
        <w:rPr>
          <w:rFonts w:ascii="Times New Roman" w:hAnsi="Times New Roman" w:cs="Times New Roman"/>
          <w:sz w:val="24"/>
          <w:szCs w:val="24"/>
        </w:rPr>
        <w:t>5</w:t>
      </w:r>
      <w:r w:rsidRPr="004515BC">
        <w:rPr>
          <w:rFonts w:ascii="Times New Roman" w:hAnsi="Times New Roman" w:cs="Times New Roman"/>
          <w:sz w:val="24"/>
          <w:szCs w:val="24"/>
        </w:rPr>
        <w:t xml:space="preserve">. Statuta Gradskog kazališta </w:t>
      </w:r>
      <w:r w:rsidR="008D6AA0">
        <w:rPr>
          <w:rFonts w:ascii="Times New Roman" w:hAnsi="Times New Roman" w:cs="Times New Roman"/>
          <w:sz w:val="24"/>
          <w:szCs w:val="24"/>
        </w:rPr>
        <w:t>lutaka</w:t>
      </w:r>
      <w:r w:rsidRPr="004515BC">
        <w:rPr>
          <w:rFonts w:ascii="Times New Roman" w:hAnsi="Times New Roman" w:cs="Times New Roman"/>
          <w:sz w:val="24"/>
          <w:szCs w:val="24"/>
        </w:rPr>
        <w:t>, a u vezi s člankom</w:t>
      </w:r>
      <w:r w:rsidR="00425F85">
        <w:rPr>
          <w:rFonts w:ascii="Times New Roman" w:hAnsi="Times New Roman" w:cs="Times New Roman"/>
          <w:sz w:val="24"/>
          <w:szCs w:val="24"/>
        </w:rPr>
        <w:t xml:space="preserve"> 2. Procedure o postupanju proračunskih korisnika Grada Splita u radu s blagajnom Grada Splita Klasa: 401-05/24-01/</w:t>
      </w:r>
      <w:r w:rsidR="00FB563C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FB563C">
        <w:rPr>
          <w:rFonts w:ascii="Times New Roman" w:hAnsi="Times New Roman" w:cs="Times New Roman"/>
          <w:sz w:val="24"/>
          <w:szCs w:val="24"/>
        </w:rPr>
        <w:t>Urbroj</w:t>
      </w:r>
      <w:proofErr w:type="spellEnd"/>
      <w:r w:rsidR="00FB563C">
        <w:rPr>
          <w:rFonts w:ascii="Times New Roman" w:hAnsi="Times New Roman" w:cs="Times New Roman"/>
          <w:sz w:val="24"/>
          <w:szCs w:val="24"/>
        </w:rPr>
        <w:t xml:space="preserve">: 2181-1-03-3/2-25-7 od 24. veljače 2025. godine, članka </w:t>
      </w:r>
      <w:r w:rsidRPr="004515BC">
        <w:rPr>
          <w:rFonts w:ascii="Times New Roman" w:hAnsi="Times New Roman" w:cs="Times New Roman"/>
          <w:sz w:val="24"/>
          <w:szCs w:val="24"/>
        </w:rPr>
        <w:t>34. Zakona o fiskalnoj odgovornosti (NN 111/18</w:t>
      </w:r>
      <w:r w:rsidR="005C34BC">
        <w:rPr>
          <w:rFonts w:ascii="Times New Roman" w:hAnsi="Times New Roman" w:cs="Times New Roman"/>
          <w:sz w:val="24"/>
          <w:szCs w:val="24"/>
        </w:rPr>
        <w:t xml:space="preserve"> i 83/23</w:t>
      </w:r>
      <w:r w:rsidRPr="004515BC">
        <w:rPr>
          <w:rFonts w:ascii="Times New Roman" w:hAnsi="Times New Roman" w:cs="Times New Roman"/>
          <w:sz w:val="24"/>
          <w:szCs w:val="24"/>
        </w:rPr>
        <w:t xml:space="preserve">) i čl. 7. Uredbe o sastavljanju i predaji Izjave o fiskalnoj odgovornosti (NN 95/19) ravnatelj Gradskog kazališta </w:t>
      </w:r>
      <w:r w:rsidR="00B8144C">
        <w:rPr>
          <w:rFonts w:ascii="Times New Roman" w:hAnsi="Times New Roman" w:cs="Times New Roman"/>
          <w:sz w:val="24"/>
          <w:szCs w:val="24"/>
        </w:rPr>
        <w:t>lutaka</w:t>
      </w:r>
      <w:r w:rsidR="00150D0F">
        <w:rPr>
          <w:rFonts w:ascii="Times New Roman" w:hAnsi="Times New Roman" w:cs="Times New Roman"/>
          <w:sz w:val="24"/>
          <w:szCs w:val="24"/>
        </w:rPr>
        <w:t xml:space="preserve"> </w:t>
      </w:r>
      <w:r w:rsidR="00B8144C">
        <w:rPr>
          <w:rFonts w:ascii="Times New Roman" w:hAnsi="Times New Roman" w:cs="Times New Roman"/>
          <w:sz w:val="24"/>
          <w:szCs w:val="24"/>
        </w:rPr>
        <w:t>donosi</w:t>
      </w:r>
    </w:p>
    <w:p w14:paraId="7B0B1209" w14:textId="77777777" w:rsidR="004515BC" w:rsidRDefault="004515BC" w:rsidP="002575B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BFF05B" w14:textId="77777777" w:rsidR="004515BC" w:rsidRDefault="004515BC">
      <w:pPr>
        <w:rPr>
          <w:rFonts w:ascii="Times New Roman" w:hAnsi="Times New Roman" w:cs="Times New Roman"/>
          <w:sz w:val="24"/>
          <w:szCs w:val="24"/>
        </w:rPr>
      </w:pPr>
    </w:p>
    <w:p w14:paraId="7071E8AE" w14:textId="24E2701A" w:rsidR="005C34BC" w:rsidRPr="005C34BC" w:rsidRDefault="005C34BC" w:rsidP="00451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BC">
        <w:rPr>
          <w:rFonts w:ascii="Times New Roman" w:hAnsi="Times New Roman" w:cs="Times New Roman"/>
          <w:b/>
          <w:bCs/>
          <w:sz w:val="24"/>
          <w:szCs w:val="24"/>
        </w:rPr>
        <w:t>ODLUK</w:t>
      </w:r>
      <w:r w:rsidR="00D1120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5C34BC">
        <w:rPr>
          <w:rFonts w:ascii="Times New Roman" w:hAnsi="Times New Roman" w:cs="Times New Roman"/>
          <w:b/>
          <w:bCs/>
          <w:sz w:val="24"/>
          <w:szCs w:val="24"/>
        </w:rPr>
        <w:t xml:space="preserve"> O IZMJENAMA </w:t>
      </w:r>
    </w:p>
    <w:p w14:paraId="4874D476" w14:textId="7E95498D" w:rsidR="004515BC" w:rsidRPr="005C34BC" w:rsidRDefault="005C34BC" w:rsidP="004515B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34BC">
        <w:rPr>
          <w:rFonts w:ascii="Times New Roman" w:hAnsi="Times New Roman" w:cs="Times New Roman"/>
          <w:b/>
          <w:bCs/>
          <w:sz w:val="24"/>
          <w:szCs w:val="24"/>
        </w:rPr>
        <w:t>PROCEDURE BLAGAJNIČKOG POSLOVANJA</w:t>
      </w:r>
    </w:p>
    <w:p w14:paraId="45078104" w14:textId="77777777" w:rsidR="004515BC" w:rsidRDefault="004515BC">
      <w:pPr>
        <w:rPr>
          <w:rFonts w:ascii="Times New Roman" w:hAnsi="Times New Roman" w:cs="Times New Roman"/>
          <w:sz w:val="24"/>
          <w:szCs w:val="24"/>
        </w:rPr>
      </w:pPr>
    </w:p>
    <w:p w14:paraId="04ABF8FB" w14:textId="77777777" w:rsidR="00D11200" w:rsidRDefault="00D11200">
      <w:pPr>
        <w:rPr>
          <w:rFonts w:ascii="Times New Roman" w:hAnsi="Times New Roman" w:cs="Times New Roman"/>
          <w:sz w:val="24"/>
          <w:szCs w:val="24"/>
        </w:rPr>
      </w:pPr>
    </w:p>
    <w:p w14:paraId="4BED619A" w14:textId="77777777" w:rsidR="004515BC" w:rsidRPr="004515BC" w:rsidRDefault="004515BC" w:rsidP="004515B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15BC">
        <w:rPr>
          <w:rFonts w:ascii="Times New Roman" w:hAnsi="Times New Roman" w:cs="Times New Roman"/>
          <w:sz w:val="24"/>
          <w:szCs w:val="24"/>
        </w:rPr>
        <w:t>Članak 1.</w:t>
      </w:r>
    </w:p>
    <w:p w14:paraId="79DBF5B9" w14:textId="1FEAC559" w:rsidR="00D11200" w:rsidRPr="00A06317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06317">
        <w:rPr>
          <w:rFonts w:ascii="Times New Roman" w:hAnsi="Times New Roman" w:cs="Times New Roman"/>
          <w:sz w:val="24"/>
          <w:szCs w:val="24"/>
        </w:rPr>
        <w:t xml:space="preserve">U članku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06317">
        <w:rPr>
          <w:rFonts w:ascii="Times New Roman" w:hAnsi="Times New Roman" w:cs="Times New Roman"/>
          <w:sz w:val="24"/>
          <w:szCs w:val="24"/>
        </w:rPr>
        <w:t>. stavku 1. riječi „</w:t>
      </w:r>
      <w:r w:rsidR="00425F85" w:rsidRPr="00D11200">
        <w:rPr>
          <w:rFonts w:ascii="Times New Roman" w:hAnsi="Times New Roman" w:cs="Times New Roman"/>
          <w:b/>
          <w:bCs/>
          <w:sz w:val="24"/>
          <w:szCs w:val="24"/>
        </w:rPr>
        <w:t>2.000,00 eura</w:t>
      </w:r>
      <w:r w:rsidRPr="00A06317">
        <w:rPr>
          <w:rFonts w:ascii="Times New Roman" w:hAnsi="Times New Roman" w:cs="Times New Roman"/>
          <w:sz w:val="24"/>
          <w:szCs w:val="24"/>
        </w:rPr>
        <w:t xml:space="preserve">“ zamjenjuju se riječima </w:t>
      </w:r>
      <w:r w:rsidRPr="00A06317">
        <w:rPr>
          <w:rFonts w:ascii="Times New Roman" w:hAnsi="Times New Roman" w:cs="Times New Roman"/>
          <w:b/>
          <w:bCs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5F8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1200">
        <w:rPr>
          <w:rFonts w:ascii="Times New Roman" w:hAnsi="Times New Roman" w:cs="Times New Roman"/>
          <w:b/>
          <w:bCs/>
          <w:sz w:val="24"/>
          <w:szCs w:val="24"/>
        </w:rPr>
        <w:t>.000,00 eura</w:t>
      </w:r>
      <w:r>
        <w:rPr>
          <w:rFonts w:ascii="Times New Roman" w:hAnsi="Times New Roman" w:cs="Times New Roman"/>
          <w:b/>
          <w:bCs/>
          <w:sz w:val="24"/>
          <w:szCs w:val="24"/>
        </w:rPr>
        <w:t>“</w:t>
      </w:r>
    </w:p>
    <w:p w14:paraId="066EB611" w14:textId="77777777" w:rsidR="00D11200" w:rsidRPr="00A06317" w:rsidRDefault="00D11200" w:rsidP="00D112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04B6764" w14:textId="77777777" w:rsidR="00D11200" w:rsidRPr="002024AE" w:rsidRDefault="00D11200" w:rsidP="00D11200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7CA5087" w14:textId="77777777" w:rsidR="00D11200" w:rsidRDefault="00D11200" w:rsidP="00D11200">
      <w:pPr>
        <w:pStyle w:val="Bezproreda"/>
        <w:jc w:val="center"/>
        <w:rPr>
          <w:rFonts w:ascii="Times New Roman" w:hAnsi="Times New Roman"/>
          <w:sz w:val="24"/>
          <w:szCs w:val="24"/>
        </w:rPr>
      </w:pPr>
      <w:r w:rsidRPr="002024AE">
        <w:rPr>
          <w:rFonts w:ascii="Times New Roman" w:hAnsi="Times New Roman"/>
          <w:sz w:val="24"/>
          <w:szCs w:val="24"/>
        </w:rPr>
        <w:t>Članak 2.</w:t>
      </w:r>
    </w:p>
    <w:p w14:paraId="6D85A4B6" w14:textId="77777777" w:rsidR="00D11200" w:rsidRPr="002024AE" w:rsidRDefault="00D11200" w:rsidP="00D11200">
      <w:pPr>
        <w:pStyle w:val="Bezproreda"/>
        <w:jc w:val="center"/>
        <w:rPr>
          <w:rFonts w:ascii="Times New Roman" w:hAnsi="Times New Roman"/>
          <w:sz w:val="24"/>
          <w:szCs w:val="24"/>
        </w:rPr>
      </w:pPr>
    </w:p>
    <w:p w14:paraId="378025C8" w14:textId="24D117A6" w:rsidR="00D11200" w:rsidRPr="002024AE" w:rsidRDefault="00D11200" w:rsidP="00D11200">
      <w:pPr>
        <w:spacing w:after="3"/>
        <w:ind w:right="63"/>
        <w:jc w:val="both"/>
        <w:rPr>
          <w:rFonts w:ascii="Times New Roman" w:hAnsi="Times New Roman" w:cs="Times New Roman"/>
          <w:sz w:val="24"/>
          <w:szCs w:val="24"/>
        </w:rPr>
      </w:pPr>
      <w:r w:rsidRPr="002024AE">
        <w:rPr>
          <w:rFonts w:ascii="Times New Roman" w:hAnsi="Times New Roman" w:cs="Times New Roman"/>
          <w:sz w:val="24"/>
          <w:szCs w:val="24"/>
        </w:rPr>
        <w:t xml:space="preserve">Sve ostale odredbe </w:t>
      </w:r>
      <w:bookmarkStart w:id="1" w:name="_Hlk118465741"/>
      <w:r>
        <w:rPr>
          <w:rFonts w:ascii="Times New Roman" w:hAnsi="Times New Roman" w:cs="Times New Roman"/>
          <w:sz w:val="24"/>
          <w:szCs w:val="24"/>
        </w:rPr>
        <w:t>Procedure blagajničkog poslovanja</w:t>
      </w:r>
      <w:r w:rsidRPr="002024A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2024AE">
        <w:rPr>
          <w:rFonts w:ascii="Times New Roman" w:hAnsi="Times New Roman" w:cs="Times New Roman"/>
          <w:sz w:val="24"/>
          <w:szCs w:val="24"/>
        </w:rPr>
        <w:t>ostaju nepromijenjene.</w:t>
      </w:r>
    </w:p>
    <w:p w14:paraId="4A364239" w14:textId="77777777" w:rsidR="00D11200" w:rsidRDefault="00D11200" w:rsidP="00D11200">
      <w:pPr>
        <w:spacing w:after="3"/>
        <w:ind w:right="63"/>
        <w:jc w:val="center"/>
        <w:rPr>
          <w:rFonts w:ascii="Times New Roman" w:hAnsi="Times New Roman" w:cs="Times New Roman"/>
          <w:sz w:val="24"/>
          <w:szCs w:val="24"/>
        </w:rPr>
      </w:pPr>
    </w:p>
    <w:p w14:paraId="7BA0D6A0" w14:textId="77777777" w:rsidR="00D11200" w:rsidRPr="002024AE" w:rsidRDefault="00D11200" w:rsidP="00D11200">
      <w:pPr>
        <w:spacing w:after="3"/>
        <w:ind w:right="63"/>
        <w:jc w:val="center"/>
        <w:rPr>
          <w:rFonts w:ascii="Times New Roman" w:hAnsi="Times New Roman" w:cs="Times New Roman"/>
          <w:sz w:val="24"/>
          <w:szCs w:val="24"/>
        </w:rPr>
      </w:pPr>
    </w:p>
    <w:p w14:paraId="1E975302" w14:textId="77777777" w:rsidR="00D11200" w:rsidRDefault="00D11200" w:rsidP="00D11200">
      <w:pPr>
        <w:spacing w:after="3"/>
        <w:ind w:right="63"/>
        <w:jc w:val="center"/>
        <w:rPr>
          <w:rFonts w:ascii="Times New Roman" w:hAnsi="Times New Roman" w:cs="Times New Roman"/>
          <w:sz w:val="24"/>
          <w:szCs w:val="24"/>
        </w:rPr>
      </w:pPr>
      <w:r w:rsidRPr="002024AE">
        <w:rPr>
          <w:rFonts w:ascii="Times New Roman" w:hAnsi="Times New Roman" w:cs="Times New Roman"/>
          <w:sz w:val="24"/>
          <w:szCs w:val="24"/>
        </w:rPr>
        <w:t xml:space="preserve">Članak 3. </w:t>
      </w:r>
    </w:p>
    <w:p w14:paraId="75AD7E4A" w14:textId="77777777" w:rsidR="00D11200" w:rsidRPr="002024AE" w:rsidRDefault="00D11200" w:rsidP="00D11200">
      <w:pPr>
        <w:spacing w:after="3"/>
        <w:ind w:right="63"/>
        <w:jc w:val="center"/>
        <w:rPr>
          <w:rFonts w:ascii="Times New Roman" w:hAnsi="Times New Roman" w:cs="Times New Roman"/>
          <w:sz w:val="24"/>
          <w:szCs w:val="24"/>
        </w:rPr>
      </w:pPr>
    </w:p>
    <w:p w14:paraId="2E584673" w14:textId="77777777" w:rsidR="00D11200" w:rsidRPr="002024AE" w:rsidRDefault="00D11200" w:rsidP="00D11200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2024AE">
        <w:rPr>
          <w:rFonts w:ascii="Times New Roman" w:hAnsi="Times New Roman"/>
          <w:sz w:val="24"/>
          <w:szCs w:val="24"/>
        </w:rPr>
        <w:t>Ova Odluka stupa na snagu osmog dana od dana objave na oglasnoj ploči Gradskog kazališta lutaka.</w:t>
      </w:r>
    </w:p>
    <w:p w14:paraId="12A3286D" w14:textId="77777777" w:rsidR="00A80B04" w:rsidRDefault="00A80B04" w:rsidP="00A80B04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bookmarkEnd w:id="0"/>
    <w:p w14:paraId="0545539A" w14:textId="31F8A3A0" w:rsidR="006C7A93" w:rsidRPr="00425293" w:rsidRDefault="006C7A93" w:rsidP="006C7A93">
      <w:pPr>
        <w:pStyle w:val="Bezproreda"/>
        <w:rPr>
          <w:rFonts w:ascii="Times New Roman" w:hAnsi="Times New Roman"/>
        </w:rPr>
      </w:pPr>
      <w:r w:rsidRPr="00425293">
        <w:rPr>
          <w:rFonts w:ascii="Times New Roman" w:hAnsi="Times New Roman"/>
        </w:rPr>
        <w:t>Klasa:  612-03/2</w:t>
      </w:r>
      <w:r w:rsidR="00425F85">
        <w:rPr>
          <w:rFonts w:ascii="Times New Roman" w:hAnsi="Times New Roman"/>
        </w:rPr>
        <w:t>5</w:t>
      </w:r>
      <w:r w:rsidRPr="00425293">
        <w:rPr>
          <w:rFonts w:ascii="Times New Roman" w:hAnsi="Times New Roman"/>
        </w:rPr>
        <w:t>-01/01</w:t>
      </w:r>
    </w:p>
    <w:p w14:paraId="4FA4EC8C" w14:textId="5F675400" w:rsidR="006C7A93" w:rsidRPr="00425293" w:rsidRDefault="006C7A93" w:rsidP="006C7A93">
      <w:pPr>
        <w:pStyle w:val="Bezproreda"/>
        <w:rPr>
          <w:rFonts w:ascii="Times New Roman" w:hAnsi="Times New Roman"/>
        </w:rPr>
      </w:pPr>
      <w:proofErr w:type="spellStart"/>
      <w:r w:rsidRPr="00425293">
        <w:rPr>
          <w:rFonts w:ascii="Times New Roman" w:hAnsi="Times New Roman"/>
        </w:rPr>
        <w:t>Urbroj</w:t>
      </w:r>
      <w:proofErr w:type="spellEnd"/>
      <w:r w:rsidRPr="00425293">
        <w:rPr>
          <w:rFonts w:ascii="Times New Roman" w:hAnsi="Times New Roman"/>
        </w:rPr>
        <w:t xml:space="preserve">: </w:t>
      </w:r>
      <w:bookmarkStart w:id="2" w:name="_Hlk29990026"/>
      <w:r w:rsidRPr="00425293">
        <w:rPr>
          <w:rFonts w:ascii="Times New Roman" w:hAnsi="Times New Roman"/>
        </w:rPr>
        <w:t>2181-111-01/2</w:t>
      </w:r>
      <w:r w:rsidR="00425F85">
        <w:rPr>
          <w:rFonts w:ascii="Times New Roman" w:hAnsi="Times New Roman"/>
        </w:rPr>
        <w:t>5</w:t>
      </w:r>
      <w:r w:rsidRPr="00425293">
        <w:rPr>
          <w:rFonts w:ascii="Times New Roman" w:hAnsi="Times New Roman"/>
        </w:rPr>
        <w:t>-</w:t>
      </w:r>
      <w:bookmarkEnd w:id="2"/>
      <w:r w:rsidR="00FB563C">
        <w:rPr>
          <w:rFonts w:ascii="Times New Roman" w:hAnsi="Times New Roman"/>
        </w:rPr>
        <w:t>141</w:t>
      </w:r>
    </w:p>
    <w:p w14:paraId="05139A25" w14:textId="7812841A" w:rsidR="006C7A93" w:rsidRPr="00425293" w:rsidRDefault="006C7A93" w:rsidP="006C7A93">
      <w:pPr>
        <w:pStyle w:val="Bezproreda"/>
        <w:rPr>
          <w:rFonts w:ascii="Times New Roman" w:hAnsi="Times New Roman"/>
        </w:rPr>
      </w:pPr>
      <w:r w:rsidRPr="00425293">
        <w:rPr>
          <w:rFonts w:ascii="Times New Roman" w:hAnsi="Times New Roman"/>
        </w:rPr>
        <w:t xml:space="preserve">Split, </w:t>
      </w:r>
      <w:r w:rsidR="00425F85">
        <w:rPr>
          <w:rFonts w:ascii="Times New Roman" w:hAnsi="Times New Roman"/>
        </w:rPr>
        <w:t>26</w:t>
      </w:r>
      <w:r w:rsidRPr="00425293">
        <w:rPr>
          <w:rFonts w:ascii="Times New Roman" w:hAnsi="Times New Roman"/>
        </w:rPr>
        <w:t xml:space="preserve">. </w:t>
      </w:r>
      <w:r w:rsidR="00425F85">
        <w:rPr>
          <w:rFonts w:ascii="Times New Roman" w:hAnsi="Times New Roman"/>
        </w:rPr>
        <w:t>03</w:t>
      </w:r>
      <w:r w:rsidRPr="00425293">
        <w:rPr>
          <w:rFonts w:ascii="Times New Roman" w:hAnsi="Times New Roman"/>
        </w:rPr>
        <w:t>. 202</w:t>
      </w:r>
      <w:r w:rsidR="00425F85">
        <w:rPr>
          <w:rFonts w:ascii="Times New Roman" w:hAnsi="Times New Roman"/>
        </w:rPr>
        <w:t>5</w:t>
      </w:r>
      <w:r w:rsidRPr="00425293">
        <w:rPr>
          <w:rFonts w:ascii="Times New Roman" w:hAnsi="Times New Roman"/>
        </w:rPr>
        <w:t>.</w:t>
      </w:r>
    </w:p>
    <w:p w14:paraId="279A0CE2" w14:textId="77777777" w:rsidR="00D11200" w:rsidRPr="00D11200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D11200">
        <w:rPr>
          <w:rFonts w:ascii="Times New Roman" w:eastAsia="Calibri" w:hAnsi="Times New Roman" w:cs="Times New Roman"/>
          <w:bCs/>
          <w:sz w:val="24"/>
          <w:szCs w:val="24"/>
        </w:rPr>
        <w:t>Ravnatelj</w:t>
      </w:r>
    </w:p>
    <w:p w14:paraId="5BED10A4" w14:textId="77777777" w:rsidR="00D11200" w:rsidRPr="00D11200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30A45BEA" w14:textId="77777777" w:rsidR="00D11200" w:rsidRPr="00D11200" w:rsidRDefault="00D11200" w:rsidP="00D11200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D11200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Lucijan Roki</w:t>
      </w:r>
    </w:p>
    <w:p w14:paraId="7BF6B2AA" w14:textId="77777777" w:rsidR="00D11200" w:rsidRPr="00D11200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A14D6E2" w14:textId="77777777" w:rsidR="00D11200" w:rsidRPr="00D11200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5FA332E" w14:textId="77777777" w:rsidR="00D11200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73EB104" w14:textId="77777777" w:rsidR="00D11200" w:rsidRPr="002024AE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31119A" w14:textId="35971C78" w:rsidR="00D11200" w:rsidRPr="002024AE" w:rsidRDefault="00D11200" w:rsidP="00D1120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24AE">
        <w:rPr>
          <w:rFonts w:ascii="Times New Roman" w:eastAsia="Calibri" w:hAnsi="Times New Roman" w:cs="Times New Roman"/>
          <w:b/>
          <w:sz w:val="24"/>
          <w:szCs w:val="24"/>
        </w:rPr>
        <w:t>Da je ova Odluka objavljena na oglasnoj ploči Kazališta dana __. __. 202</w:t>
      </w:r>
      <w:r w:rsidR="00425F8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>. te da je stupila na snagu __. __. 202</w:t>
      </w:r>
      <w:r w:rsidR="00425F85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>. potvrđuje ravnatelj Lucijan Roki</w:t>
      </w:r>
    </w:p>
    <w:p w14:paraId="6F7D25DF" w14:textId="77777777" w:rsidR="00D11200" w:rsidRPr="002024AE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2F22CF8D" w14:textId="77777777" w:rsidR="00D11200" w:rsidRPr="002024AE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58131A8" w14:textId="77777777" w:rsidR="00D11200" w:rsidRPr="002024AE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024AE">
        <w:rPr>
          <w:rFonts w:ascii="Times New Roman" w:eastAsia="Calibri" w:hAnsi="Times New Roman" w:cs="Times New Roman"/>
          <w:b/>
          <w:sz w:val="24"/>
          <w:szCs w:val="24"/>
        </w:rPr>
        <w:t>Ravnatelj</w:t>
      </w:r>
    </w:p>
    <w:p w14:paraId="285AE747" w14:textId="77777777" w:rsidR="00D11200" w:rsidRPr="002024AE" w:rsidRDefault="00D11200" w:rsidP="00D11200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676230" w14:textId="77777777" w:rsidR="00D11200" w:rsidRPr="002024AE" w:rsidRDefault="00D11200" w:rsidP="00D1120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2024AE">
        <w:rPr>
          <w:rFonts w:ascii="Times New Roman" w:eastAsia="Calibri" w:hAnsi="Times New Roman" w:cs="Times New Roman"/>
          <w:b/>
          <w:sz w:val="24"/>
          <w:szCs w:val="24"/>
        </w:rPr>
        <w:t>Lucijan Roki</w:t>
      </w:r>
    </w:p>
    <w:p w14:paraId="7FB360A4" w14:textId="400787EF" w:rsidR="004515BC" w:rsidRDefault="004515BC" w:rsidP="009449F4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15BC" w:rsidSect="008D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254C7"/>
    <w:multiLevelType w:val="hybridMultilevel"/>
    <w:tmpl w:val="DE2A8C18"/>
    <w:lvl w:ilvl="0" w:tplc="3A320A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9200D"/>
    <w:multiLevelType w:val="hybridMultilevel"/>
    <w:tmpl w:val="CE7CE36C"/>
    <w:lvl w:ilvl="0" w:tplc="BBE0F3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8439D"/>
    <w:multiLevelType w:val="hybridMultilevel"/>
    <w:tmpl w:val="38380E48"/>
    <w:lvl w:ilvl="0" w:tplc="426471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1085792">
    <w:abstractNumId w:val="1"/>
  </w:num>
  <w:num w:numId="2" w16cid:durableId="50008354">
    <w:abstractNumId w:val="0"/>
  </w:num>
  <w:num w:numId="3" w16cid:durableId="2006351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BC"/>
    <w:rsid w:val="00026869"/>
    <w:rsid w:val="00063143"/>
    <w:rsid w:val="000B71EB"/>
    <w:rsid w:val="000E234D"/>
    <w:rsid w:val="00150D0F"/>
    <w:rsid w:val="001B49F9"/>
    <w:rsid w:val="001D0633"/>
    <w:rsid w:val="001D6D54"/>
    <w:rsid w:val="00202EE9"/>
    <w:rsid w:val="00214133"/>
    <w:rsid w:val="002575BB"/>
    <w:rsid w:val="0032532A"/>
    <w:rsid w:val="003E3498"/>
    <w:rsid w:val="00425F85"/>
    <w:rsid w:val="004515BC"/>
    <w:rsid w:val="004A1868"/>
    <w:rsid w:val="004A2174"/>
    <w:rsid w:val="004D02E0"/>
    <w:rsid w:val="00512E2A"/>
    <w:rsid w:val="00573037"/>
    <w:rsid w:val="005C34BC"/>
    <w:rsid w:val="005D0BF6"/>
    <w:rsid w:val="005F62D8"/>
    <w:rsid w:val="00614B4B"/>
    <w:rsid w:val="00661641"/>
    <w:rsid w:val="006C7A93"/>
    <w:rsid w:val="007770C4"/>
    <w:rsid w:val="007775B1"/>
    <w:rsid w:val="007C1489"/>
    <w:rsid w:val="00803507"/>
    <w:rsid w:val="00831FBD"/>
    <w:rsid w:val="00835483"/>
    <w:rsid w:val="008D6324"/>
    <w:rsid w:val="008D6AA0"/>
    <w:rsid w:val="00903559"/>
    <w:rsid w:val="00907D3F"/>
    <w:rsid w:val="009265C4"/>
    <w:rsid w:val="00930826"/>
    <w:rsid w:val="009449F4"/>
    <w:rsid w:val="0096564C"/>
    <w:rsid w:val="00A80B04"/>
    <w:rsid w:val="00B237BB"/>
    <w:rsid w:val="00B65FC1"/>
    <w:rsid w:val="00B74C47"/>
    <w:rsid w:val="00B8144C"/>
    <w:rsid w:val="00BB4154"/>
    <w:rsid w:val="00BC7FFC"/>
    <w:rsid w:val="00C413D1"/>
    <w:rsid w:val="00C723DD"/>
    <w:rsid w:val="00C9055E"/>
    <w:rsid w:val="00CD662F"/>
    <w:rsid w:val="00D11200"/>
    <w:rsid w:val="00D5103E"/>
    <w:rsid w:val="00D62AEF"/>
    <w:rsid w:val="00D9339E"/>
    <w:rsid w:val="00D94BF6"/>
    <w:rsid w:val="00DC6B91"/>
    <w:rsid w:val="00DE56EB"/>
    <w:rsid w:val="00E017AF"/>
    <w:rsid w:val="00E03946"/>
    <w:rsid w:val="00E625A8"/>
    <w:rsid w:val="00E720BE"/>
    <w:rsid w:val="00E91F58"/>
    <w:rsid w:val="00F15DE1"/>
    <w:rsid w:val="00FB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2E0D7"/>
  <w15:chartTrackingRefBased/>
  <w15:docId w15:val="{4F6D3E9F-70BF-4532-B489-F1FAC351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51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515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515BC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4515BC"/>
    <w:pPr>
      <w:ind w:left="720"/>
      <w:contextualSpacing/>
    </w:pPr>
  </w:style>
  <w:style w:type="paragraph" w:styleId="Bezproreda">
    <w:name w:val="No Spacing"/>
    <w:uiPriority w:val="1"/>
    <w:qFormat/>
    <w:rsid w:val="006C7A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6C1E-346E-4B44-8C68-B9CF64DB5F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Gloria</cp:lastModifiedBy>
  <cp:revision>3</cp:revision>
  <cp:lastPrinted>2020-06-26T08:28:00Z</cp:lastPrinted>
  <dcterms:created xsi:type="dcterms:W3CDTF">2025-03-26T11:11:00Z</dcterms:created>
  <dcterms:modified xsi:type="dcterms:W3CDTF">2025-03-26T12:13:00Z</dcterms:modified>
</cp:coreProperties>
</file>