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C5C" w:rsidRPr="00F752E1" w:rsidRDefault="00531C5C" w:rsidP="00723614">
      <w:pPr>
        <w:jc w:val="both"/>
        <w:rPr>
          <w:rFonts w:ascii="Arial" w:hAnsi="Arial" w:cs="Arial"/>
          <w:b/>
        </w:rPr>
      </w:pPr>
      <w:r w:rsidRPr="00F752E1">
        <w:rPr>
          <w:rFonts w:ascii="Arial" w:hAnsi="Arial" w:cs="Arial"/>
          <w:b/>
        </w:rPr>
        <w:t>RAZDJEL:</w:t>
      </w:r>
      <w:r w:rsidRPr="00F752E1">
        <w:rPr>
          <w:rFonts w:ascii="Arial" w:hAnsi="Arial" w:cs="Arial"/>
        </w:rPr>
        <w:t xml:space="preserve"> </w:t>
      </w:r>
      <w:r w:rsidR="00BD39C8" w:rsidRPr="00F752E1">
        <w:rPr>
          <w:rFonts w:ascii="Arial" w:hAnsi="Arial" w:cs="Arial"/>
        </w:rPr>
        <w:t xml:space="preserve">103 </w:t>
      </w:r>
      <w:r w:rsidR="00A85327" w:rsidRPr="00F752E1">
        <w:rPr>
          <w:rFonts w:ascii="Arial" w:hAnsi="Arial" w:cs="Arial"/>
          <w:b/>
        </w:rPr>
        <w:t>UPRAVNI ODJEL</w:t>
      </w:r>
      <w:r w:rsidR="00BD39C8" w:rsidRPr="00F752E1">
        <w:rPr>
          <w:rFonts w:ascii="Arial" w:hAnsi="Arial" w:cs="Arial"/>
          <w:b/>
        </w:rPr>
        <w:t xml:space="preserve"> ZA DRUŠTVENE DJELATNOSTI</w:t>
      </w:r>
    </w:p>
    <w:p w:rsidR="00531C5C" w:rsidRPr="00F752E1" w:rsidRDefault="00531C5C" w:rsidP="00723614">
      <w:pPr>
        <w:jc w:val="both"/>
        <w:rPr>
          <w:rFonts w:ascii="Arial" w:hAnsi="Arial" w:cs="Arial"/>
        </w:rPr>
      </w:pPr>
      <w:r w:rsidRPr="00F752E1">
        <w:rPr>
          <w:rFonts w:ascii="Arial" w:hAnsi="Arial" w:cs="Arial"/>
          <w:b/>
        </w:rPr>
        <w:t>ODSJEK:</w:t>
      </w:r>
      <w:r w:rsidR="00A85327" w:rsidRPr="00F752E1">
        <w:rPr>
          <w:rFonts w:ascii="Arial" w:hAnsi="Arial" w:cs="Arial"/>
        </w:rPr>
        <w:t xml:space="preserve"> </w:t>
      </w:r>
      <w:r w:rsidR="00BD39C8" w:rsidRPr="00F752E1">
        <w:rPr>
          <w:rFonts w:ascii="Arial" w:hAnsi="Arial" w:cs="Arial"/>
        </w:rPr>
        <w:t xml:space="preserve">10302 </w:t>
      </w:r>
      <w:r w:rsidR="00A85327" w:rsidRPr="00F752E1">
        <w:rPr>
          <w:rFonts w:ascii="Arial" w:hAnsi="Arial" w:cs="Arial"/>
        </w:rPr>
        <w:t>ODSJEK</w:t>
      </w:r>
      <w:r w:rsidR="00BD39C8" w:rsidRPr="00F752E1">
        <w:rPr>
          <w:rFonts w:ascii="Arial" w:hAnsi="Arial" w:cs="Arial"/>
        </w:rPr>
        <w:t xml:space="preserve"> ZA KULTURU</w:t>
      </w:r>
    </w:p>
    <w:p w:rsidR="00531C5C" w:rsidRPr="00F752E1" w:rsidRDefault="00531C5C" w:rsidP="00723614">
      <w:pPr>
        <w:jc w:val="both"/>
        <w:rPr>
          <w:rFonts w:ascii="Arial" w:hAnsi="Arial" w:cs="Arial"/>
        </w:rPr>
      </w:pPr>
      <w:r w:rsidRPr="00F752E1">
        <w:rPr>
          <w:rFonts w:ascii="Arial" w:hAnsi="Arial" w:cs="Arial"/>
          <w:b/>
        </w:rPr>
        <w:t>PROGRAM:</w:t>
      </w:r>
      <w:r w:rsidR="001A3089" w:rsidRPr="00F752E1">
        <w:rPr>
          <w:rFonts w:ascii="Arial" w:hAnsi="Arial" w:cs="Arial"/>
        </w:rPr>
        <w:t xml:space="preserve"> </w:t>
      </w:r>
      <w:r w:rsidR="00BD39C8" w:rsidRPr="00F752E1">
        <w:rPr>
          <w:rFonts w:ascii="Arial" w:hAnsi="Arial" w:cs="Arial"/>
        </w:rPr>
        <w:t>S0</w:t>
      </w:r>
      <w:r w:rsidR="006C52AF" w:rsidRPr="00F752E1">
        <w:rPr>
          <w:rFonts w:ascii="Arial" w:hAnsi="Arial" w:cs="Arial"/>
        </w:rPr>
        <w:t>5</w:t>
      </w:r>
      <w:r w:rsidR="00BD39C8" w:rsidRPr="00F752E1">
        <w:rPr>
          <w:rFonts w:ascii="Arial" w:hAnsi="Arial" w:cs="Arial"/>
        </w:rPr>
        <w:t>3500 Kazališna i glazbeno scenska djelatnost</w:t>
      </w:r>
    </w:p>
    <w:p w:rsidR="008F7B6B" w:rsidRPr="00F752E1" w:rsidRDefault="008F7B6B" w:rsidP="00723614">
      <w:pPr>
        <w:jc w:val="both"/>
        <w:rPr>
          <w:rFonts w:ascii="Arial" w:hAnsi="Arial" w:cs="Arial"/>
          <w:b/>
        </w:rPr>
      </w:pPr>
    </w:p>
    <w:p w:rsidR="001D1F62" w:rsidRPr="00F752E1" w:rsidRDefault="001D1F62" w:rsidP="00723614">
      <w:pPr>
        <w:jc w:val="both"/>
        <w:rPr>
          <w:rFonts w:ascii="Arial" w:hAnsi="Arial" w:cs="Arial"/>
          <w:b/>
        </w:rPr>
      </w:pPr>
      <w:r w:rsidRPr="00F752E1">
        <w:rPr>
          <w:rFonts w:ascii="Arial" w:hAnsi="Arial" w:cs="Arial"/>
          <w:b/>
        </w:rPr>
        <w:t>PROJEKT / AKTIVNOST:</w:t>
      </w:r>
      <w:r w:rsidR="001A3089" w:rsidRPr="00F752E1">
        <w:rPr>
          <w:rFonts w:ascii="Arial" w:hAnsi="Arial" w:cs="Arial"/>
        </w:rPr>
        <w:t xml:space="preserve"> </w:t>
      </w:r>
      <w:r w:rsidR="006C52AF" w:rsidRPr="00F752E1">
        <w:rPr>
          <w:rFonts w:ascii="Arial" w:hAnsi="Arial" w:cs="Arial"/>
        </w:rPr>
        <w:t>S053500</w:t>
      </w:r>
      <w:r w:rsidR="00BD39C8" w:rsidRPr="00F752E1">
        <w:rPr>
          <w:rFonts w:ascii="Arial" w:hAnsi="Arial" w:cs="Arial"/>
        </w:rPr>
        <w:t>A350001 Djelatnost HNK,GKM i GKL</w:t>
      </w:r>
      <w:r w:rsidR="000A3EB1">
        <w:rPr>
          <w:rFonts w:ascii="Arial" w:hAnsi="Arial" w:cs="Arial"/>
        </w:rPr>
        <w:t xml:space="preserve"> /svi izvori financ.</w:t>
      </w:r>
      <w:r w:rsidR="009736D7">
        <w:rPr>
          <w:rFonts w:ascii="Arial" w:hAnsi="Arial" w:cs="Arial"/>
        </w:rPr>
        <w:t>i aktivnosti</w:t>
      </w:r>
      <w:r w:rsidR="000A3EB1">
        <w:rPr>
          <w:rFonts w:ascii="Arial" w:hAnsi="Arial" w:cs="Arial"/>
        </w:rPr>
        <w:t>/</w:t>
      </w:r>
    </w:p>
    <w:p w:rsidR="001A3089" w:rsidRPr="00F752E1" w:rsidRDefault="001D1F62" w:rsidP="00723614">
      <w:pPr>
        <w:jc w:val="both"/>
        <w:rPr>
          <w:rFonts w:ascii="Arial" w:hAnsi="Arial" w:cs="Arial"/>
          <w:b/>
        </w:rPr>
      </w:pPr>
      <w:r w:rsidRPr="00F752E1">
        <w:rPr>
          <w:rFonts w:ascii="Arial" w:hAnsi="Arial" w:cs="Arial"/>
          <w:b/>
        </w:rPr>
        <w:t>PLAN</w:t>
      </w:r>
      <w:r w:rsidR="001A3089" w:rsidRPr="00F752E1">
        <w:rPr>
          <w:rFonts w:ascii="Arial" w:hAnsi="Arial" w:cs="Arial"/>
          <w:b/>
        </w:rPr>
        <w:t>IRANI IZNOS:</w:t>
      </w:r>
      <w:r w:rsidRPr="00F752E1">
        <w:rPr>
          <w:rFonts w:ascii="Arial" w:hAnsi="Arial" w:cs="Arial"/>
          <w:b/>
        </w:rPr>
        <w:t xml:space="preserve"> </w:t>
      </w:r>
      <w:r w:rsidR="00D0681A">
        <w:rPr>
          <w:rFonts w:ascii="Arial" w:hAnsi="Arial" w:cs="Arial"/>
          <w:b/>
        </w:rPr>
        <w:t>943.320</w:t>
      </w:r>
      <w:r w:rsidR="001A3089" w:rsidRPr="00F752E1">
        <w:rPr>
          <w:rFonts w:ascii="Arial" w:hAnsi="Arial" w:cs="Arial"/>
          <w:b/>
        </w:rPr>
        <w:t>€</w:t>
      </w:r>
    </w:p>
    <w:p w:rsidR="001A3089" w:rsidRPr="00F752E1" w:rsidRDefault="001A3089" w:rsidP="00723614">
      <w:pPr>
        <w:jc w:val="both"/>
        <w:rPr>
          <w:rFonts w:ascii="Arial" w:hAnsi="Arial" w:cs="Arial"/>
          <w:b/>
        </w:rPr>
      </w:pPr>
      <w:r w:rsidRPr="00F752E1">
        <w:rPr>
          <w:rFonts w:ascii="Arial" w:hAnsi="Arial" w:cs="Arial"/>
          <w:b/>
        </w:rPr>
        <w:t xml:space="preserve">NOVI IZNOS: </w:t>
      </w:r>
      <w:r w:rsidR="00B0641D">
        <w:rPr>
          <w:rFonts w:ascii="Arial" w:hAnsi="Arial" w:cs="Arial"/>
          <w:b/>
        </w:rPr>
        <w:t>966.342</w:t>
      </w:r>
      <w:r w:rsidRPr="00F752E1">
        <w:rPr>
          <w:rFonts w:ascii="Arial" w:hAnsi="Arial" w:cs="Arial"/>
          <w:b/>
        </w:rPr>
        <w:t xml:space="preserve"> €</w:t>
      </w:r>
    </w:p>
    <w:p w:rsidR="00A85327" w:rsidRPr="00F752E1" w:rsidRDefault="001D1F62" w:rsidP="00723614">
      <w:pPr>
        <w:jc w:val="both"/>
        <w:rPr>
          <w:rFonts w:ascii="Arial" w:hAnsi="Arial" w:cs="Arial"/>
        </w:rPr>
      </w:pPr>
      <w:r w:rsidRPr="00F752E1">
        <w:rPr>
          <w:rFonts w:ascii="Arial" w:hAnsi="Arial" w:cs="Arial"/>
          <w:b/>
        </w:rPr>
        <w:t>OBRAZLOŽENJE:</w:t>
      </w:r>
      <w:r w:rsidRPr="00F752E1">
        <w:rPr>
          <w:rFonts w:ascii="Arial" w:hAnsi="Arial" w:cs="Arial"/>
        </w:rPr>
        <w:t xml:space="preserve"> </w:t>
      </w:r>
    </w:p>
    <w:p w:rsidR="006C52AF" w:rsidRDefault="006C52AF" w:rsidP="008F3C3F">
      <w:pPr>
        <w:pStyle w:val="NoSpacing"/>
        <w:rPr>
          <w:rFonts w:ascii="Arial" w:hAnsi="Arial" w:cs="Arial"/>
          <w:color w:val="0070C0"/>
        </w:rPr>
      </w:pPr>
      <w:r w:rsidRPr="00F752E1">
        <w:rPr>
          <w:rFonts w:ascii="Arial" w:hAnsi="Arial" w:cs="Arial"/>
          <w:b/>
          <w:color w:val="0070C0"/>
        </w:rPr>
        <w:t>Izvor 111 Prihodi od grada</w:t>
      </w:r>
      <w:r w:rsidRPr="00F752E1">
        <w:rPr>
          <w:rFonts w:ascii="Arial" w:hAnsi="Arial" w:cs="Arial"/>
          <w:color w:val="0070C0"/>
        </w:rPr>
        <w:t xml:space="preserve"> planirani u iznosu od </w:t>
      </w:r>
      <w:r w:rsidR="00D0681A">
        <w:rPr>
          <w:rFonts w:ascii="Arial" w:hAnsi="Arial" w:cs="Arial"/>
          <w:b/>
          <w:color w:val="0070C0"/>
        </w:rPr>
        <w:t>803.697</w:t>
      </w:r>
      <w:r w:rsidRPr="00F752E1">
        <w:rPr>
          <w:rFonts w:ascii="Arial" w:hAnsi="Arial" w:cs="Arial"/>
          <w:b/>
          <w:color w:val="0070C0"/>
        </w:rPr>
        <w:t xml:space="preserve"> Eur</w:t>
      </w:r>
      <w:r w:rsidR="00B0641D">
        <w:rPr>
          <w:rFonts w:ascii="Arial" w:hAnsi="Arial" w:cs="Arial"/>
          <w:b/>
          <w:color w:val="0070C0"/>
        </w:rPr>
        <w:t>-</w:t>
      </w:r>
      <w:r w:rsidRPr="00F752E1">
        <w:rPr>
          <w:rFonts w:ascii="Arial" w:hAnsi="Arial" w:cs="Arial"/>
          <w:b/>
          <w:color w:val="0070C0"/>
        </w:rPr>
        <w:t>a</w:t>
      </w:r>
      <w:r w:rsidRPr="00F752E1">
        <w:rPr>
          <w:rFonts w:ascii="Arial" w:hAnsi="Arial" w:cs="Arial"/>
          <w:color w:val="0070C0"/>
        </w:rPr>
        <w:t xml:space="preserve"> </w:t>
      </w:r>
      <w:r w:rsidR="00B0641D">
        <w:rPr>
          <w:rFonts w:ascii="Arial" w:hAnsi="Arial" w:cs="Arial"/>
          <w:color w:val="0070C0"/>
        </w:rPr>
        <w:t>povećali su se za 560Eur-a</w:t>
      </w:r>
    </w:p>
    <w:p w:rsidR="00B0641D" w:rsidRPr="00B0641D" w:rsidRDefault="00B0641D" w:rsidP="008F3C3F">
      <w:pPr>
        <w:pStyle w:val="NoSpacing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color w:val="0070C0"/>
        </w:rPr>
        <w:t xml:space="preserve">te sada iznose </w:t>
      </w:r>
      <w:r w:rsidRPr="00B0641D">
        <w:rPr>
          <w:rFonts w:ascii="Arial" w:hAnsi="Arial" w:cs="Arial"/>
          <w:b/>
          <w:color w:val="0070C0"/>
        </w:rPr>
        <w:t>804.257Eur-a</w:t>
      </w:r>
    </w:p>
    <w:p w:rsidR="00D0681A" w:rsidRPr="00B0641D" w:rsidRDefault="00D0681A" w:rsidP="008F3C3F">
      <w:pPr>
        <w:pStyle w:val="NoSpacing"/>
        <w:rPr>
          <w:rFonts w:ascii="Arial" w:hAnsi="Arial" w:cs="Arial"/>
          <w:b/>
          <w:color w:val="0070C0"/>
        </w:rPr>
      </w:pPr>
    </w:p>
    <w:p w:rsidR="00B0641D" w:rsidRDefault="00D0681A" w:rsidP="008F3C3F">
      <w:pPr>
        <w:pStyle w:val="NoSpacing"/>
        <w:rPr>
          <w:rFonts w:ascii="Arial" w:hAnsi="Arial" w:cs="Arial"/>
        </w:rPr>
      </w:pPr>
      <w:r w:rsidRPr="00D0681A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1.rebalansu financijskog plana vodilo se računa o novim pravima </w:t>
      </w:r>
      <w:r w:rsidRPr="00FD349F">
        <w:rPr>
          <w:rFonts w:ascii="Arial" w:hAnsi="Arial" w:cs="Arial"/>
          <w:i/>
        </w:rPr>
        <w:t>iz Dodatka III.kolektivnom ugovoru za zaposlene u ustanovama kulture Grada Splita od 21.prosinca</w:t>
      </w:r>
      <w:r>
        <w:rPr>
          <w:rFonts w:ascii="Arial" w:hAnsi="Arial" w:cs="Arial"/>
        </w:rPr>
        <w:t xml:space="preserve"> </w:t>
      </w:r>
      <w:r w:rsidRPr="00FD349F">
        <w:rPr>
          <w:rFonts w:ascii="Arial" w:hAnsi="Arial" w:cs="Arial"/>
          <w:i/>
        </w:rPr>
        <w:t>2023.g</w:t>
      </w:r>
      <w:r>
        <w:rPr>
          <w:rFonts w:ascii="Arial" w:hAnsi="Arial" w:cs="Arial"/>
        </w:rPr>
        <w:t>.</w:t>
      </w:r>
      <w:r w:rsidR="00EB5E8A">
        <w:rPr>
          <w:rFonts w:ascii="Arial" w:hAnsi="Arial" w:cs="Arial"/>
        </w:rPr>
        <w:t xml:space="preserve"> Stoga su u 2.rebalansu</w:t>
      </w:r>
      <w:r w:rsidR="006466A6">
        <w:rPr>
          <w:rFonts w:ascii="Arial" w:hAnsi="Arial" w:cs="Arial"/>
        </w:rPr>
        <w:t xml:space="preserve"> </w:t>
      </w:r>
      <w:r w:rsidR="00B0641D">
        <w:rPr>
          <w:rFonts w:ascii="Arial" w:hAnsi="Arial" w:cs="Arial"/>
        </w:rPr>
        <w:t xml:space="preserve">iznosi za </w:t>
      </w:r>
      <w:r w:rsidR="006466A6">
        <w:rPr>
          <w:rFonts w:ascii="Arial" w:hAnsi="Arial" w:cs="Arial"/>
        </w:rPr>
        <w:t>plać</w:t>
      </w:r>
      <w:r w:rsidR="00B0641D">
        <w:rPr>
          <w:rFonts w:ascii="Arial" w:hAnsi="Arial" w:cs="Arial"/>
        </w:rPr>
        <w:t>e</w:t>
      </w:r>
      <w:r w:rsidR="006466A6">
        <w:rPr>
          <w:rFonts w:ascii="Arial" w:hAnsi="Arial" w:cs="Arial"/>
        </w:rPr>
        <w:t xml:space="preserve"> </w:t>
      </w:r>
      <w:r w:rsidR="00B0641D">
        <w:rPr>
          <w:rFonts w:ascii="Arial" w:hAnsi="Arial" w:cs="Arial"/>
        </w:rPr>
        <w:t>ostali na istoj razini dok su se</w:t>
      </w:r>
      <w:r w:rsidR="006466A6">
        <w:rPr>
          <w:rFonts w:ascii="Arial" w:hAnsi="Arial" w:cs="Arial"/>
        </w:rPr>
        <w:t xml:space="preserve"> ostali rashodi za zaposlene </w:t>
      </w:r>
      <w:r w:rsidR="00EB5E8A">
        <w:rPr>
          <w:rFonts w:ascii="Arial" w:hAnsi="Arial" w:cs="Arial"/>
        </w:rPr>
        <w:t>,</w:t>
      </w:r>
      <w:bookmarkStart w:id="0" w:name="_GoBack"/>
      <w:bookmarkEnd w:id="0"/>
      <w:r w:rsidR="00B0641D">
        <w:rPr>
          <w:rFonts w:ascii="Arial" w:hAnsi="Arial" w:cs="Arial"/>
        </w:rPr>
        <w:t>točnije –</w:t>
      </w:r>
      <w:r w:rsidR="00B0641D" w:rsidRPr="00B0641D">
        <w:rPr>
          <w:rFonts w:ascii="Arial" w:hAnsi="Arial" w:cs="Arial"/>
          <w:b/>
          <w:i/>
        </w:rPr>
        <w:t>Naknade za bolest, invalidnost i smrtni slučaj</w:t>
      </w:r>
      <w:r w:rsidR="00B0641D">
        <w:rPr>
          <w:rFonts w:ascii="Arial" w:hAnsi="Arial" w:cs="Arial"/>
          <w:i/>
        </w:rPr>
        <w:t>-</w:t>
      </w:r>
      <w:r w:rsidR="00B0641D">
        <w:rPr>
          <w:rFonts w:ascii="Arial" w:hAnsi="Arial" w:cs="Arial"/>
        </w:rPr>
        <w:t>povećali za 560 Eur-a .</w:t>
      </w:r>
    </w:p>
    <w:p w:rsidR="00B0641D" w:rsidRPr="00B0641D" w:rsidRDefault="00B0641D" w:rsidP="008F3C3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Naime radi se o zaposlenici koja je na neprekidnom bolovanju duže od 90 dana te ima pravo na jednokratnu neoporezivu pomoć temeljem čl.50 </w:t>
      </w:r>
      <w:r w:rsidR="00FD349F">
        <w:rPr>
          <w:rFonts w:ascii="Arial" w:hAnsi="Arial" w:cs="Arial"/>
          <w:i/>
        </w:rPr>
        <w:t xml:space="preserve">Kolektivnog ugovora za zaposlene u ustanovama kulture Grada Splita </w:t>
      </w:r>
      <w:r w:rsidR="00FD349F">
        <w:rPr>
          <w:rFonts w:ascii="Arial" w:hAnsi="Arial" w:cs="Arial"/>
        </w:rPr>
        <w:t>od 26.02.2021.g.</w:t>
      </w:r>
    </w:p>
    <w:p w:rsidR="006042E1" w:rsidRDefault="006042E1" w:rsidP="006042E1">
      <w:pPr>
        <w:pStyle w:val="NoSpacing"/>
        <w:rPr>
          <w:rFonts w:ascii="Arial" w:hAnsi="Arial" w:cs="Arial"/>
          <w:b/>
        </w:rPr>
      </w:pPr>
    </w:p>
    <w:p w:rsidR="006466A6" w:rsidRPr="006466A6" w:rsidRDefault="006466A6" w:rsidP="006042E1">
      <w:pPr>
        <w:pStyle w:val="NoSpacing"/>
        <w:rPr>
          <w:rFonts w:ascii="Arial" w:hAnsi="Arial" w:cs="Arial"/>
        </w:rPr>
      </w:pPr>
      <w:r w:rsidRPr="006466A6">
        <w:rPr>
          <w:rFonts w:ascii="Arial" w:hAnsi="Arial" w:cs="Arial"/>
        </w:rPr>
        <w:t>Što se tiče materijalnih i financijskih rashoda GKL je osta</w:t>
      </w:r>
      <w:r w:rsidR="00FD349F">
        <w:rPr>
          <w:rFonts w:ascii="Arial" w:hAnsi="Arial" w:cs="Arial"/>
        </w:rPr>
        <w:t>l</w:t>
      </w:r>
      <w:r w:rsidRPr="006466A6">
        <w:rPr>
          <w:rFonts w:ascii="Arial" w:hAnsi="Arial" w:cs="Arial"/>
        </w:rPr>
        <w:t xml:space="preserve">o na istom iznosu dok se </w:t>
      </w:r>
    </w:p>
    <w:p w:rsidR="006466A6" w:rsidRDefault="006466A6" w:rsidP="006042E1">
      <w:pPr>
        <w:pStyle w:val="NoSpacing"/>
        <w:rPr>
          <w:rFonts w:ascii="Arial" w:hAnsi="Arial" w:cs="Arial"/>
          <w:b/>
        </w:rPr>
      </w:pPr>
      <w:r w:rsidRPr="006466A6">
        <w:rPr>
          <w:rFonts w:ascii="Arial" w:hAnsi="Arial" w:cs="Arial"/>
        </w:rPr>
        <w:t>„prelijevanje“ jedino vršilo s jednog na drugi osnovni račun unutar istog razreda/skupine</w:t>
      </w:r>
      <w:r>
        <w:rPr>
          <w:rFonts w:ascii="Arial" w:hAnsi="Arial" w:cs="Arial"/>
          <w:b/>
        </w:rPr>
        <w:t>.</w:t>
      </w:r>
    </w:p>
    <w:p w:rsidR="006466A6" w:rsidRDefault="006466A6" w:rsidP="006042E1">
      <w:pPr>
        <w:pStyle w:val="NoSpacing"/>
        <w:rPr>
          <w:rFonts w:ascii="Arial" w:hAnsi="Arial" w:cs="Arial"/>
          <w:b/>
        </w:rPr>
      </w:pPr>
    </w:p>
    <w:p w:rsidR="006466A6" w:rsidRPr="00F752E1" w:rsidRDefault="006466A6" w:rsidP="006042E1">
      <w:pPr>
        <w:pStyle w:val="NoSpacing"/>
        <w:rPr>
          <w:rFonts w:ascii="Arial" w:hAnsi="Arial" w:cs="Arial"/>
          <w:b/>
        </w:rPr>
      </w:pPr>
    </w:p>
    <w:p w:rsidR="006C52AF" w:rsidRPr="009736D7" w:rsidRDefault="006C52AF" w:rsidP="006042E1">
      <w:pPr>
        <w:pStyle w:val="NoSpacing"/>
        <w:rPr>
          <w:rFonts w:ascii="Arial" w:hAnsi="Arial" w:cs="Arial"/>
          <w:b/>
          <w:color w:val="0070C0"/>
        </w:rPr>
      </w:pPr>
      <w:r w:rsidRPr="009736D7">
        <w:rPr>
          <w:rFonts w:ascii="Arial" w:hAnsi="Arial" w:cs="Arial"/>
          <w:b/>
          <w:color w:val="0070C0"/>
        </w:rPr>
        <w:t>Izvor 431 Prihodi za posebne namjene</w:t>
      </w:r>
      <w:r w:rsidRPr="00F752E1">
        <w:rPr>
          <w:rFonts w:ascii="Arial" w:hAnsi="Arial" w:cs="Arial"/>
          <w:b/>
          <w:color w:val="8DB3E2" w:themeColor="text2" w:themeTint="66"/>
        </w:rPr>
        <w:t xml:space="preserve"> </w:t>
      </w:r>
      <w:r w:rsidRPr="009736D7">
        <w:rPr>
          <w:rFonts w:ascii="Arial" w:hAnsi="Arial" w:cs="Arial"/>
          <w:color w:val="0070C0"/>
        </w:rPr>
        <w:t xml:space="preserve">planirani u iznosu </w:t>
      </w:r>
      <w:r w:rsidR="006466A6" w:rsidRPr="009736D7">
        <w:rPr>
          <w:rFonts w:ascii="Arial" w:hAnsi="Arial" w:cs="Arial"/>
          <w:b/>
          <w:color w:val="0070C0"/>
        </w:rPr>
        <w:t>96.900</w:t>
      </w:r>
      <w:r w:rsidR="00BA3BB1" w:rsidRPr="009736D7">
        <w:rPr>
          <w:rFonts w:ascii="Arial" w:hAnsi="Arial" w:cs="Arial"/>
          <w:b/>
          <w:color w:val="0070C0"/>
        </w:rPr>
        <w:t>€</w:t>
      </w:r>
      <w:r w:rsidRPr="009736D7">
        <w:rPr>
          <w:rFonts w:ascii="Arial" w:hAnsi="Arial" w:cs="Arial"/>
          <w:color w:val="0070C0"/>
        </w:rPr>
        <w:t xml:space="preserve"> su se povećali za </w:t>
      </w:r>
      <w:r w:rsidR="006466A6" w:rsidRPr="009736D7">
        <w:rPr>
          <w:rFonts w:ascii="Arial" w:hAnsi="Arial" w:cs="Arial"/>
          <w:b/>
          <w:color w:val="0070C0"/>
        </w:rPr>
        <w:t>16.680</w:t>
      </w:r>
      <w:r w:rsidRPr="009736D7">
        <w:rPr>
          <w:rFonts w:ascii="Arial" w:hAnsi="Arial" w:cs="Arial"/>
          <w:color w:val="0070C0"/>
        </w:rPr>
        <w:t xml:space="preserve"> </w:t>
      </w:r>
      <w:r w:rsidR="00BA3BB1" w:rsidRPr="009736D7">
        <w:rPr>
          <w:rFonts w:ascii="Arial" w:hAnsi="Arial" w:cs="Arial"/>
          <w:b/>
          <w:color w:val="0070C0"/>
        </w:rPr>
        <w:t>€</w:t>
      </w:r>
      <w:r w:rsidRPr="009736D7">
        <w:rPr>
          <w:rFonts w:ascii="Arial" w:hAnsi="Arial" w:cs="Arial"/>
          <w:color w:val="0070C0"/>
        </w:rPr>
        <w:t xml:space="preserve"> te sada iznose </w:t>
      </w:r>
      <w:r w:rsidR="006466A6" w:rsidRPr="009736D7">
        <w:rPr>
          <w:rFonts w:ascii="Arial" w:hAnsi="Arial" w:cs="Arial"/>
          <w:b/>
          <w:color w:val="0070C0"/>
        </w:rPr>
        <w:t>113.580</w:t>
      </w:r>
      <w:r w:rsidRPr="009736D7">
        <w:rPr>
          <w:rFonts w:ascii="Arial" w:hAnsi="Arial" w:cs="Arial"/>
          <w:b/>
          <w:color w:val="0070C0"/>
        </w:rPr>
        <w:t xml:space="preserve"> </w:t>
      </w:r>
      <w:r w:rsidR="00BA3BB1" w:rsidRPr="009736D7">
        <w:rPr>
          <w:rFonts w:ascii="Arial" w:hAnsi="Arial" w:cs="Arial"/>
          <w:b/>
          <w:color w:val="0070C0"/>
        </w:rPr>
        <w:t>€</w:t>
      </w:r>
      <w:r w:rsidRPr="009736D7">
        <w:rPr>
          <w:rFonts w:ascii="Arial" w:hAnsi="Arial" w:cs="Arial"/>
          <w:b/>
          <w:color w:val="0070C0"/>
        </w:rPr>
        <w:t>.</w:t>
      </w:r>
    </w:p>
    <w:p w:rsidR="004601E2" w:rsidRPr="009736D7" w:rsidRDefault="004601E2" w:rsidP="006042E1">
      <w:pPr>
        <w:pStyle w:val="NoSpacing"/>
        <w:rPr>
          <w:rFonts w:ascii="Arial" w:hAnsi="Arial" w:cs="Arial"/>
          <w:color w:val="0070C0"/>
        </w:rPr>
      </w:pPr>
      <w:r w:rsidRPr="009736D7">
        <w:rPr>
          <w:rFonts w:ascii="Arial" w:hAnsi="Arial" w:cs="Arial"/>
          <w:color w:val="0070C0"/>
        </w:rPr>
        <w:t>To povećanje je izvršeno na temelju plana prihoda Službe prodaje za mjesec studeni i prosinac 2024.godine. Naime procijenjeno je, da će se ukupan prihod od prodaje ulaznica GKL-a za 2024. godinu povećati za 16.680 Eur-a u odnosu na financijski plan te smo temeljem tog izvršili rebalans rashoda po tom izvoru financiranja.</w:t>
      </w:r>
    </w:p>
    <w:p w:rsidR="00FB75E5" w:rsidRPr="009736D7" w:rsidRDefault="00FB75E5" w:rsidP="006042E1">
      <w:pPr>
        <w:pStyle w:val="NoSpacing"/>
        <w:rPr>
          <w:rFonts w:ascii="Arial" w:hAnsi="Arial" w:cs="Arial"/>
          <w:color w:val="0070C0"/>
        </w:rPr>
      </w:pPr>
    </w:p>
    <w:p w:rsidR="006042E1" w:rsidRPr="009736D7" w:rsidRDefault="006042E1" w:rsidP="00436B96">
      <w:pPr>
        <w:pStyle w:val="NoSpacing"/>
        <w:rPr>
          <w:rFonts w:ascii="Arial" w:hAnsi="Arial" w:cs="Arial"/>
          <w:color w:val="0070C0"/>
        </w:rPr>
      </w:pPr>
      <w:r w:rsidRPr="009736D7">
        <w:rPr>
          <w:rFonts w:ascii="Arial" w:hAnsi="Arial" w:cs="Arial"/>
          <w:b/>
          <w:color w:val="0070C0"/>
        </w:rPr>
        <w:t xml:space="preserve">Izvor 311 </w:t>
      </w:r>
      <w:r w:rsidR="00FB75E5" w:rsidRPr="009736D7">
        <w:rPr>
          <w:rFonts w:ascii="Arial" w:hAnsi="Arial" w:cs="Arial"/>
          <w:b/>
          <w:color w:val="0070C0"/>
        </w:rPr>
        <w:t>Vlastiti prihodi</w:t>
      </w:r>
      <w:r w:rsidR="00FB75E5" w:rsidRPr="009736D7">
        <w:rPr>
          <w:rFonts w:ascii="Arial" w:hAnsi="Arial" w:cs="Arial"/>
          <w:color w:val="0070C0"/>
        </w:rPr>
        <w:t xml:space="preserve"> planirani u iznosu od </w:t>
      </w:r>
      <w:r w:rsidR="004601E2" w:rsidRPr="009736D7">
        <w:rPr>
          <w:rFonts w:ascii="Arial" w:hAnsi="Arial" w:cs="Arial"/>
          <w:b/>
          <w:color w:val="0070C0"/>
        </w:rPr>
        <w:t>3.968</w:t>
      </w:r>
      <w:r w:rsidR="00FB75E5" w:rsidRPr="009736D7">
        <w:rPr>
          <w:rFonts w:ascii="Arial" w:hAnsi="Arial" w:cs="Arial"/>
          <w:b/>
          <w:color w:val="0070C0"/>
        </w:rPr>
        <w:t xml:space="preserve"> </w:t>
      </w:r>
      <w:r w:rsidR="00BA3BB1" w:rsidRPr="009736D7">
        <w:rPr>
          <w:rFonts w:ascii="Arial" w:hAnsi="Arial" w:cs="Arial"/>
          <w:b/>
          <w:color w:val="0070C0"/>
        </w:rPr>
        <w:t xml:space="preserve">€ </w:t>
      </w:r>
      <w:r w:rsidR="00FB75E5" w:rsidRPr="009736D7">
        <w:rPr>
          <w:rFonts w:ascii="Arial" w:hAnsi="Arial" w:cs="Arial"/>
          <w:color w:val="0070C0"/>
        </w:rPr>
        <w:t xml:space="preserve">su se povećali za </w:t>
      </w:r>
      <w:r w:rsidR="004601E2" w:rsidRPr="009736D7">
        <w:rPr>
          <w:rFonts w:ascii="Arial" w:hAnsi="Arial" w:cs="Arial"/>
          <w:b/>
          <w:color w:val="0070C0"/>
        </w:rPr>
        <w:t>782</w:t>
      </w:r>
      <w:r w:rsidR="00BA3BB1" w:rsidRPr="009736D7">
        <w:rPr>
          <w:rFonts w:ascii="Arial" w:hAnsi="Arial" w:cs="Arial"/>
          <w:b/>
          <w:color w:val="0070C0"/>
        </w:rPr>
        <w:t>€</w:t>
      </w:r>
      <w:r w:rsidR="00FB75E5" w:rsidRPr="009736D7">
        <w:rPr>
          <w:rFonts w:ascii="Arial" w:hAnsi="Arial" w:cs="Arial"/>
          <w:color w:val="0070C0"/>
        </w:rPr>
        <w:t xml:space="preserve"> i </w:t>
      </w:r>
    </w:p>
    <w:p w:rsidR="00FB75E5" w:rsidRPr="009736D7" w:rsidRDefault="00FB75E5" w:rsidP="00436B96">
      <w:pPr>
        <w:pStyle w:val="NoSpacing"/>
        <w:rPr>
          <w:rFonts w:ascii="Arial" w:hAnsi="Arial" w:cs="Arial"/>
          <w:color w:val="0070C0"/>
        </w:rPr>
      </w:pPr>
      <w:r w:rsidRPr="009736D7">
        <w:rPr>
          <w:rFonts w:ascii="Arial" w:hAnsi="Arial" w:cs="Arial"/>
          <w:color w:val="0070C0"/>
        </w:rPr>
        <w:t xml:space="preserve">iznose </w:t>
      </w:r>
      <w:r w:rsidR="004601E2" w:rsidRPr="009736D7">
        <w:rPr>
          <w:rFonts w:ascii="Arial" w:hAnsi="Arial" w:cs="Arial"/>
          <w:b/>
          <w:color w:val="0070C0"/>
        </w:rPr>
        <w:t>4.750</w:t>
      </w:r>
      <w:r w:rsidR="00BA3BB1" w:rsidRPr="009736D7">
        <w:rPr>
          <w:rFonts w:ascii="Arial" w:hAnsi="Arial" w:cs="Arial"/>
          <w:b/>
          <w:color w:val="0070C0"/>
        </w:rPr>
        <w:t>€</w:t>
      </w:r>
      <w:r w:rsidRPr="009736D7">
        <w:rPr>
          <w:rFonts w:ascii="Arial" w:hAnsi="Arial" w:cs="Arial"/>
          <w:color w:val="0070C0"/>
        </w:rPr>
        <w:t>.</w:t>
      </w:r>
      <w:r w:rsidR="00C53870" w:rsidRPr="009736D7">
        <w:rPr>
          <w:rFonts w:ascii="Arial" w:hAnsi="Arial" w:cs="Arial"/>
          <w:color w:val="0070C0"/>
        </w:rPr>
        <w:t>Ovdje se</w:t>
      </w:r>
      <w:r w:rsidRPr="009736D7">
        <w:rPr>
          <w:rFonts w:ascii="Arial" w:hAnsi="Arial" w:cs="Arial"/>
          <w:color w:val="0070C0"/>
        </w:rPr>
        <w:t xml:space="preserve"> radi se o prihodima ostvarenim </w:t>
      </w:r>
      <w:r w:rsidR="00C53870" w:rsidRPr="009736D7">
        <w:rPr>
          <w:rFonts w:ascii="Arial" w:hAnsi="Arial" w:cs="Arial"/>
          <w:color w:val="0070C0"/>
        </w:rPr>
        <w:t xml:space="preserve">iznajmljivanjem </w:t>
      </w:r>
      <w:r w:rsidRPr="009736D7">
        <w:rPr>
          <w:rFonts w:ascii="Arial" w:hAnsi="Arial" w:cs="Arial"/>
          <w:color w:val="0070C0"/>
        </w:rPr>
        <w:t xml:space="preserve">dvorane </w:t>
      </w:r>
      <w:r w:rsidR="00FD349F">
        <w:rPr>
          <w:rFonts w:ascii="Arial" w:hAnsi="Arial" w:cs="Arial"/>
          <w:color w:val="0070C0"/>
        </w:rPr>
        <w:t>GKL-a</w:t>
      </w:r>
      <w:r w:rsidR="00C53870" w:rsidRPr="009736D7">
        <w:rPr>
          <w:rFonts w:ascii="Arial" w:hAnsi="Arial" w:cs="Arial"/>
          <w:color w:val="0070C0"/>
        </w:rPr>
        <w:t xml:space="preserve"> koji su se se povećali u odnosu na planirane.</w:t>
      </w:r>
    </w:p>
    <w:p w:rsidR="00436B96" w:rsidRPr="009736D7" w:rsidRDefault="00436B96" w:rsidP="00436B96">
      <w:pPr>
        <w:pStyle w:val="NoSpacing"/>
        <w:rPr>
          <w:rFonts w:ascii="Arial" w:hAnsi="Arial" w:cs="Arial"/>
          <w:color w:val="0070C0"/>
        </w:rPr>
      </w:pPr>
    </w:p>
    <w:p w:rsidR="004601E2" w:rsidRPr="009736D7" w:rsidRDefault="00C53870" w:rsidP="00CE07F0">
      <w:pPr>
        <w:framePr w:hSpace="180" w:wrap="around" w:vAnchor="text" w:hAnchor="text" w:y="1"/>
        <w:suppressOverlap/>
        <w:rPr>
          <w:rFonts w:ascii="Arial" w:hAnsi="Arial" w:cs="Arial"/>
          <w:color w:val="0070C0"/>
        </w:rPr>
      </w:pPr>
      <w:r w:rsidRPr="009736D7">
        <w:rPr>
          <w:rFonts w:ascii="Arial" w:hAnsi="Arial" w:cs="Arial"/>
          <w:b/>
          <w:color w:val="0070C0"/>
        </w:rPr>
        <w:t>Izvor 531</w:t>
      </w:r>
      <w:r w:rsidRPr="009736D7">
        <w:rPr>
          <w:rFonts w:ascii="Arial" w:hAnsi="Arial" w:cs="Arial"/>
          <w:color w:val="0070C0"/>
        </w:rPr>
        <w:t xml:space="preserve"> Pomoći iz državnog proračuna </w:t>
      </w:r>
      <w:r w:rsidR="00CE07F0" w:rsidRPr="009736D7">
        <w:rPr>
          <w:rFonts w:ascii="Arial" w:hAnsi="Arial" w:cs="Arial"/>
          <w:color w:val="0070C0"/>
        </w:rPr>
        <w:t xml:space="preserve">planirami u iznosu od </w:t>
      </w:r>
      <w:r w:rsidRPr="009736D7">
        <w:rPr>
          <w:rFonts w:ascii="Arial" w:hAnsi="Arial" w:cs="Arial"/>
          <w:color w:val="0070C0"/>
        </w:rPr>
        <w:t xml:space="preserve"> </w:t>
      </w:r>
      <w:r w:rsidR="004601E2" w:rsidRPr="009736D7">
        <w:rPr>
          <w:rFonts w:ascii="Arial" w:hAnsi="Arial" w:cs="Arial"/>
          <w:b/>
          <w:color w:val="0070C0"/>
        </w:rPr>
        <w:t>19.405</w:t>
      </w:r>
      <w:r w:rsidRPr="009736D7">
        <w:rPr>
          <w:rFonts w:ascii="Arial" w:hAnsi="Arial" w:cs="Arial"/>
          <w:b/>
          <w:color w:val="0070C0"/>
        </w:rPr>
        <w:t xml:space="preserve"> </w:t>
      </w:r>
      <w:r w:rsidR="00BA3BB1" w:rsidRPr="009736D7">
        <w:rPr>
          <w:rFonts w:ascii="Arial" w:hAnsi="Arial" w:cs="Arial"/>
          <w:b/>
          <w:color w:val="0070C0"/>
        </w:rPr>
        <w:t>€</w:t>
      </w:r>
      <w:r w:rsidR="00CE07F0" w:rsidRPr="009736D7">
        <w:rPr>
          <w:rFonts w:ascii="Arial" w:hAnsi="Arial" w:cs="Arial"/>
          <w:b/>
          <w:color w:val="0070C0"/>
        </w:rPr>
        <w:t xml:space="preserve"> </w:t>
      </w:r>
      <w:r w:rsidR="004601E2" w:rsidRPr="009736D7">
        <w:rPr>
          <w:rFonts w:ascii="Arial" w:hAnsi="Arial" w:cs="Arial"/>
          <w:color w:val="0070C0"/>
        </w:rPr>
        <w:t xml:space="preserve">su ostali na istoj razini. </w:t>
      </w:r>
    </w:p>
    <w:p w:rsidR="00BA3BB1" w:rsidRPr="00F752E1" w:rsidRDefault="00BA3BB1" w:rsidP="00436B96">
      <w:pPr>
        <w:pStyle w:val="NoSpacing"/>
        <w:rPr>
          <w:rFonts w:ascii="Arial" w:hAnsi="Arial" w:cs="Arial"/>
          <w:b/>
        </w:rPr>
      </w:pPr>
    </w:p>
    <w:p w:rsidR="00436B96" w:rsidRPr="009736D7" w:rsidRDefault="00BA3BB1" w:rsidP="00E937F8">
      <w:pPr>
        <w:pStyle w:val="NoSpacing"/>
        <w:rPr>
          <w:rFonts w:ascii="Arial" w:hAnsi="Arial" w:cs="Arial"/>
          <w:color w:val="0070C0"/>
        </w:rPr>
      </w:pPr>
      <w:r w:rsidRPr="009736D7">
        <w:rPr>
          <w:rFonts w:ascii="Arial" w:hAnsi="Arial" w:cs="Arial"/>
          <w:b/>
          <w:color w:val="0070C0"/>
        </w:rPr>
        <w:t>I</w:t>
      </w:r>
      <w:r w:rsidR="00C53870" w:rsidRPr="009736D7">
        <w:rPr>
          <w:rFonts w:ascii="Arial" w:hAnsi="Arial" w:cs="Arial"/>
          <w:b/>
          <w:color w:val="0070C0"/>
        </w:rPr>
        <w:t>zvor financiranja 94 Prihodi za posebne namjene – višak</w:t>
      </w:r>
      <w:r w:rsidR="00253AFC" w:rsidRPr="009736D7">
        <w:rPr>
          <w:rFonts w:ascii="Arial" w:hAnsi="Arial" w:cs="Arial"/>
          <w:color w:val="0070C0"/>
        </w:rPr>
        <w:t xml:space="preserve"> planirani u iznosu os </w:t>
      </w:r>
      <w:r w:rsidR="004601E2" w:rsidRPr="009736D7">
        <w:rPr>
          <w:rFonts w:ascii="Arial" w:hAnsi="Arial" w:cs="Arial"/>
          <w:b/>
          <w:color w:val="0070C0"/>
        </w:rPr>
        <w:t>19.350</w:t>
      </w:r>
      <w:r w:rsidR="00253AFC" w:rsidRPr="009736D7">
        <w:rPr>
          <w:rFonts w:ascii="Arial" w:hAnsi="Arial" w:cs="Arial"/>
          <w:b/>
          <w:color w:val="0070C0"/>
        </w:rPr>
        <w:t xml:space="preserve">€ </w:t>
      </w:r>
      <w:r w:rsidR="00C53870" w:rsidRPr="009736D7">
        <w:rPr>
          <w:rFonts w:ascii="Arial" w:hAnsi="Arial" w:cs="Arial"/>
          <w:color w:val="0070C0"/>
        </w:rPr>
        <w:t xml:space="preserve">povećali su se za </w:t>
      </w:r>
      <w:r w:rsidR="00E937F8" w:rsidRPr="009736D7">
        <w:rPr>
          <w:rFonts w:ascii="Arial" w:hAnsi="Arial" w:cs="Arial"/>
          <w:b/>
          <w:color w:val="0070C0"/>
        </w:rPr>
        <w:t>5.000</w:t>
      </w:r>
      <w:r w:rsidR="00C53870" w:rsidRPr="009736D7">
        <w:rPr>
          <w:rFonts w:ascii="Arial" w:hAnsi="Arial" w:cs="Arial"/>
          <w:b/>
          <w:color w:val="0070C0"/>
        </w:rPr>
        <w:t xml:space="preserve"> </w:t>
      </w:r>
      <w:r w:rsidRPr="009736D7">
        <w:rPr>
          <w:rFonts w:ascii="Arial" w:hAnsi="Arial" w:cs="Arial"/>
          <w:b/>
          <w:color w:val="0070C0"/>
        </w:rPr>
        <w:t>€</w:t>
      </w:r>
      <w:r w:rsidR="00253AFC" w:rsidRPr="009736D7">
        <w:rPr>
          <w:rFonts w:ascii="Arial" w:hAnsi="Arial" w:cs="Arial"/>
          <w:b/>
          <w:color w:val="0070C0"/>
        </w:rPr>
        <w:t xml:space="preserve"> te sada iznose </w:t>
      </w:r>
      <w:r w:rsidR="00E937F8" w:rsidRPr="009736D7">
        <w:rPr>
          <w:rFonts w:ascii="Arial" w:hAnsi="Arial" w:cs="Arial"/>
          <w:b/>
          <w:color w:val="0070C0"/>
        </w:rPr>
        <w:t>24.</w:t>
      </w:r>
      <w:r w:rsidR="00CE07F0" w:rsidRPr="009736D7">
        <w:rPr>
          <w:rFonts w:ascii="Arial" w:hAnsi="Arial" w:cs="Arial"/>
          <w:b/>
          <w:color w:val="0070C0"/>
        </w:rPr>
        <w:t>350</w:t>
      </w:r>
      <w:r w:rsidR="00253AFC" w:rsidRPr="009736D7">
        <w:rPr>
          <w:rFonts w:ascii="Arial" w:hAnsi="Arial" w:cs="Arial"/>
          <w:b/>
          <w:color w:val="0070C0"/>
        </w:rPr>
        <w:t xml:space="preserve"> €. </w:t>
      </w:r>
      <w:r w:rsidR="00E937F8" w:rsidRPr="009736D7">
        <w:rPr>
          <w:rFonts w:ascii="Arial" w:hAnsi="Arial" w:cs="Arial"/>
          <w:color w:val="0070C0"/>
        </w:rPr>
        <w:t xml:space="preserve">Preneseni višak namjerava se utrošiti </w:t>
      </w:r>
    </w:p>
    <w:p w:rsidR="00E937F8" w:rsidRPr="009736D7" w:rsidRDefault="00E937F8" w:rsidP="00E937F8">
      <w:pPr>
        <w:pStyle w:val="NoSpacing"/>
        <w:rPr>
          <w:rFonts w:ascii="Arial" w:hAnsi="Arial" w:cs="Arial"/>
          <w:bCs/>
          <w:color w:val="0070C0"/>
        </w:rPr>
      </w:pPr>
      <w:r w:rsidRPr="009736D7">
        <w:rPr>
          <w:rFonts w:ascii="Arial" w:hAnsi="Arial" w:cs="Arial"/>
          <w:color w:val="0070C0"/>
        </w:rPr>
        <w:t>u realizaciju programa GKL-a .</w:t>
      </w:r>
    </w:p>
    <w:p w:rsidR="008F7B6B" w:rsidRDefault="008F7B6B" w:rsidP="00723614">
      <w:pPr>
        <w:jc w:val="both"/>
        <w:rPr>
          <w:rFonts w:ascii="Arial" w:hAnsi="Arial" w:cs="Arial"/>
          <w:b/>
          <w:color w:val="8DB3E2" w:themeColor="text2" w:themeTint="66"/>
        </w:rPr>
      </w:pPr>
    </w:p>
    <w:p w:rsidR="00FD349F" w:rsidRDefault="00FD349F" w:rsidP="00723614">
      <w:pPr>
        <w:jc w:val="both"/>
        <w:rPr>
          <w:rFonts w:ascii="Arial" w:hAnsi="Arial" w:cs="Arial"/>
          <w:b/>
          <w:color w:val="8DB3E2" w:themeColor="text2" w:themeTint="66"/>
        </w:rPr>
      </w:pPr>
    </w:p>
    <w:p w:rsidR="00FD349F" w:rsidRDefault="00FD349F" w:rsidP="00723614">
      <w:pPr>
        <w:jc w:val="both"/>
        <w:rPr>
          <w:rFonts w:ascii="Arial" w:hAnsi="Arial" w:cs="Arial"/>
          <w:b/>
          <w:color w:val="8DB3E2" w:themeColor="text2" w:themeTint="66"/>
        </w:rPr>
      </w:pPr>
    </w:p>
    <w:p w:rsidR="009736D7" w:rsidRPr="00F752E1" w:rsidRDefault="009736D7" w:rsidP="00723614">
      <w:pPr>
        <w:jc w:val="both"/>
        <w:rPr>
          <w:rFonts w:ascii="Arial" w:hAnsi="Arial" w:cs="Arial"/>
          <w:b/>
          <w:color w:val="8DB3E2" w:themeColor="text2" w:themeTint="66"/>
        </w:rPr>
      </w:pPr>
      <w:r>
        <w:rPr>
          <w:rFonts w:ascii="Arial" w:hAnsi="Arial" w:cs="Arial"/>
          <w:b/>
          <w:color w:val="8DB3E2" w:themeColor="text2" w:themeTint="66"/>
        </w:rPr>
        <w:t>IZDVOJENO PO AKTIVNOSTIMA:</w:t>
      </w:r>
    </w:p>
    <w:p w:rsidR="001D1F62" w:rsidRPr="00F752E1" w:rsidRDefault="00BA3BB1" w:rsidP="00723614">
      <w:pPr>
        <w:jc w:val="both"/>
        <w:rPr>
          <w:rFonts w:ascii="Arial" w:hAnsi="Arial" w:cs="Arial"/>
          <w:b/>
        </w:rPr>
      </w:pPr>
      <w:r w:rsidRPr="00F752E1">
        <w:rPr>
          <w:rFonts w:ascii="Arial" w:hAnsi="Arial" w:cs="Arial"/>
          <w:b/>
        </w:rPr>
        <w:t>AKTIVNOST:</w:t>
      </w:r>
      <w:r w:rsidRPr="00F752E1">
        <w:rPr>
          <w:rFonts w:ascii="Arial" w:hAnsi="Arial" w:cs="Arial"/>
        </w:rPr>
        <w:t xml:space="preserve"> </w:t>
      </w:r>
      <w:r w:rsidRPr="00F752E1">
        <w:rPr>
          <w:rFonts w:ascii="Arial" w:hAnsi="Arial" w:cs="Arial"/>
          <w:b/>
        </w:rPr>
        <w:t>S053500T350003 MALI MARULIĆ</w:t>
      </w:r>
    </w:p>
    <w:p w:rsidR="005711FF" w:rsidRPr="00F752E1" w:rsidRDefault="00BA3BB1" w:rsidP="00723614">
      <w:pPr>
        <w:jc w:val="both"/>
        <w:rPr>
          <w:rFonts w:ascii="Arial" w:hAnsi="Arial" w:cs="Arial"/>
        </w:rPr>
      </w:pPr>
      <w:r w:rsidRPr="00F752E1">
        <w:rPr>
          <w:rFonts w:ascii="Arial" w:hAnsi="Arial" w:cs="Arial"/>
          <w:b/>
        </w:rPr>
        <w:t xml:space="preserve">PLANIRANI IZNOS: </w:t>
      </w:r>
      <w:r w:rsidR="00CE07F0" w:rsidRPr="00F752E1">
        <w:rPr>
          <w:rFonts w:ascii="Arial" w:hAnsi="Arial" w:cs="Arial"/>
          <w:b/>
        </w:rPr>
        <w:t>29.486</w:t>
      </w:r>
      <w:r w:rsidRPr="00F752E1">
        <w:rPr>
          <w:rFonts w:ascii="Arial" w:hAnsi="Arial" w:cs="Arial"/>
          <w:b/>
        </w:rPr>
        <w:t xml:space="preserve"> €</w:t>
      </w:r>
      <w:r w:rsidR="00E937F8">
        <w:rPr>
          <w:rFonts w:ascii="Arial" w:hAnsi="Arial" w:cs="Arial"/>
          <w:b/>
        </w:rPr>
        <w:t xml:space="preserve">  nije se mijenjao –ostao na istoj razini.</w:t>
      </w:r>
    </w:p>
    <w:p w:rsidR="00577DAD" w:rsidRPr="00F752E1" w:rsidRDefault="00BA3BB1" w:rsidP="00723614">
      <w:pPr>
        <w:jc w:val="both"/>
        <w:rPr>
          <w:rFonts w:ascii="Arial" w:hAnsi="Arial" w:cs="Arial"/>
        </w:rPr>
      </w:pPr>
      <w:r w:rsidRPr="00F752E1">
        <w:rPr>
          <w:rFonts w:ascii="Arial" w:hAnsi="Arial" w:cs="Arial"/>
          <w:b/>
        </w:rPr>
        <w:t>OBRAZLOŽENJE:</w:t>
      </w:r>
    </w:p>
    <w:p w:rsidR="00BA3BB1" w:rsidRPr="00F752E1" w:rsidRDefault="00BA3BB1" w:rsidP="008F7B6B">
      <w:pPr>
        <w:pStyle w:val="NoSpacing"/>
        <w:rPr>
          <w:rFonts w:ascii="Arial" w:hAnsi="Arial" w:cs="Arial"/>
          <w:color w:val="0070C0"/>
        </w:rPr>
      </w:pPr>
      <w:r w:rsidRPr="00F752E1">
        <w:rPr>
          <w:rFonts w:ascii="Arial" w:hAnsi="Arial" w:cs="Arial"/>
          <w:b/>
          <w:color w:val="0070C0"/>
        </w:rPr>
        <w:t>Izvor 111 Prihodi od grada</w:t>
      </w:r>
      <w:r w:rsidRPr="00F752E1">
        <w:rPr>
          <w:rFonts w:ascii="Arial" w:hAnsi="Arial" w:cs="Arial"/>
          <w:color w:val="0070C0"/>
        </w:rPr>
        <w:t xml:space="preserve"> planirani u iznosu od </w:t>
      </w:r>
      <w:r w:rsidRPr="00F752E1">
        <w:rPr>
          <w:rFonts w:ascii="Arial" w:hAnsi="Arial" w:cs="Arial"/>
          <w:b/>
          <w:color w:val="0070C0"/>
        </w:rPr>
        <w:t>13.</w:t>
      </w:r>
      <w:r w:rsidR="00CE07F0" w:rsidRPr="00F752E1">
        <w:rPr>
          <w:rFonts w:ascii="Arial" w:hAnsi="Arial" w:cs="Arial"/>
          <w:b/>
          <w:color w:val="0070C0"/>
        </w:rPr>
        <w:t>530</w:t>
      </w:r>
      <w:r w:rsidRPr="00F752E1">
        <w:rPr>
          <w:rFonts w:ascii="Arial" w:hAnsi="Arial" w:cs="Arial"/>
          <w:b/>
          <w:color w:val="0070C0"/>
        </w:rPr>
        <w:t xml:space="preserve">€ </w:t>
      </w:r>
      <w:r w:rsidRPr="00F752E1">
        <w:rPr>
          <w:rFonts w:ascii="Arial" w:hAnsi="Arial" w:cs="Arial"/>
          <w:color w:val="0070C0"/>
        </w:rPr>
        <w:t>nisu se mijenjali</w:t>
      </w:r>
    </w:p>
    <w:p w:rsidR="00BA3BB1" w:rsidRPr="00F752E1" w:rsidRDefault="00BA3BB1" w:rsidP="008F7B6B">
      <w:pPr>
        <w:pStyle w:val="NoSpacing"/>
        <w:rPr>
          <w:rFonts w:ascii="Arial" w:hAnsi="Arial" w:cs="Arial"/>
          <w:color w:val="0070C0"/>
        </w:rPr>
      </w:pPr>
      <w:r w:rsidRPr="00F752E1">
        <w:rPr>
          <w:rFonts w:ascii="Arial" w:hAnsi="Arial" w:cs="Arial"/>
          <w:color w:val="0070C0"/>
        </w:rPr>
        <w:t>te su ostali na istoj razini.</w:t>
      </w:r>
    </w:p>
    <w:p w:rsidR="00577DAD" w:rsidRPr="00F752E1" w:rsidRDefault="00577DAD" w:rsidP="008F7B6B">
      <w:pPr>
        <w:pStyle w:val="NoSpacing"/>
        <w:rPr>
          <w:rFonts w:ascii="Arial" w:hAnsi="Arial" w:cs="Arial"/>
        </w:rPr>
      </w:pPr>
    </w:p>
    <w:p w:rsidR="00577DAD" w:rsidRPr="00F752E1" w:rsidRDefault="00BA3BB1" w:rsidP="008F7B6B">
      <w:pPr>
        <w:pStyle w:val="NoSpacing"/>
        <w:rPr>
          <w:rFonts w:ascii="Arial" w:hAnsi="Arial" w:cs="Arial"/>
          <w:color w:val="8DB3E2" w:themeColor="text2" w:themeTint="66"/>
        </w:rPr>
      </w:pPr>
      <w:r w:rsidRPr="00F752E1">
        <w:rPr>
          <w:rFonts w:ascii="Arial" w:hAnsi="Arial" w:cs="Arial"/>
          <w:b/>
          <w:color w:val="8DB3E2" w:themeColor="text2" w:themeTint="66"/>
        </w:rPr>
        <w:t xml:space="preserve">Izvor 431 Prihodi za posebne namjene (prihodi od prodaje ulaznica) </w:t>
      </w:r>
      <w:r w:rsidRPr="00F752E1">
        <w:rPr>
          <w:rFonts w:ascii="Arial" w:hAnsi="Arial" w:cs="Arial"/>
          <w:color w:val="8DB3E2" w:themeColor="text2" w:themeTint="66"/>
        </w:rPr>
        <w:t xml:space="preserve">planirani u iznosu </w:t>
      </w:r>
      <w:r w:rsidR="0000393E">
        <w:rPr>
          <w:rFonts w:ascii="Arial" w:hAnsi="Arial" w:cs="Arial"/>
          <w:b/>
          <w:color w:val="8DB3E2" w:themeColor="text2" w:themeTint="66"/>
        </w:rPr>
        <w:t>3.161Eur-a</w:t>
      </w:r>
      <w:r w:rsidRPr="00F752E1">
        <w:rPr>
          <w:rFonts w:ascii="Arial" w:hAnsi="Arial" w:cs="Arial"/>
          <w:color w:val="8DB3E2" w:themeColor="text2" w:themeTint="66"/>
        </w:rPr>
        <w:t xml:space="preserve"> su </w:t>
      </w:r>
      <w:r w:rsidR="0000393E">
        <w:rPr>
          <w:rFonts w:ascii="Arial" w:hAnsi="Arial" w:cs="Arial"/>
          <w:color w:val="8DB3E2" w:themeColor="text2" w:themeTint="66"/>
        </w:rPr>
        <w:t>ostali na istoj razini</w:t>
      </w:r>
      <w:r w:rsidRPr="00F752E1">
        <w:rPr>
          <w:rFonts w:ascii="Arial" w:hAnsi="Arial" w:cs="Arial"/>
          <w:b/>
          <w:color w:val="8DB3E2" w:themeColor="text2" w:themeTint="66"/>
        </w:rPr>
        <w:t xml:space="preserve"> </w:t>
      </w:r>
    </w:p>
    <w:p w:rsidR="00577DAD" w:rsidRPr="00F752E1" w:rsidRDefault="00577DAD" w:rsidP="008F7B6B">
      <w:pPr>
        <w:pStyle w:val="NoSpacing"/>
        <w:rPr>
          <w:rFonts w:ascii="Arial" w:hAnsi="Arial" w:cs="Arial"/>
          <w:color w:val="8DB3E2" w:themeColor="text2" w:themeTint="66"/>
        </w:rPr>
      </w:pPr>
    </w:p>
    <w:p w:rsidR="00BA3BB1" w:rsidRPr="00F752E1" w:rsidRDefault="00BA3BB1" w:rsidP="008F7B6B">
      <w:pPr>
        <w:pStyle w:val="NoSpacing"/>
        <w:rPr>
          <w:rFonts w:ascii="Arial" w:hAnsi="Arial" w:cs="Arial"/>
          <w:color w:val="8DB3E2" w:themeColor="text2" w:themeTint="66"/>
        </w:rPr>
      </w:pPr>
      <w:r w:rsidRPr="00F752E1">
        <w:rPr>
          <w:rFonts w:ascii="Arial" w:hAnsi="Arial" w:cs="Arial"/>
          <w:b/>
          <w:color w:val="8DB3E2" w:themeColor="text2" w:themeTint="66"/>
        </w:rPr>
        <w:t>Izvor 531</w:t>
      </w:r>
      <w:r w:rsidRPr="00F752E1">
        <w:rPr>
          <w:rFonts w:ascii="Arial" w:hAnsi="Arial" w:cs="Arial"/>
          <w:color w:val="8DB3E2" w:themeColor="text2" w:themeTint="66"/>
        </w:rPr>
        <w:t xml:space="preserve"> Pomoći iz državnog proračuna su ostali na istoj razini i iznose </w:t>
      </w:r>
      <w:r w:rsidR="008F7B6B" w:rsidRPr="00F752E1">
        <w:rPr>
          <w:rFonts w:ascii="Arial" w:hAnsi="Arial" w:cs="Arial"/>
          <w:b/>
          <w:color w:val="8DB3E2" w:themeColor="text2" w:themeTint="66"/>
        </w:rPr>
        <w:t>8.096</w:t>
      </w:r>
      <w:r w:rsidRPr="00F752E1">
        <w:rPr>
          <w:rFonts w:ascii="Arial" w:hAnsi="Arial" w:cs="Arial"/>
          <w:b/>
          <w:color w:val="8DB3E2" w:themeColor="text2" w:themeTint="66"/>
        </w:rPr>
        <w:t xml:space="preserve"> €.</w:t>
      </w:r>
    </w:p>
    <w:p w:rsidR="008F7B6B" w:rsidRPr="00F752E1" w:rsidRDefault="008F7B6B" w:rsidP="008F7B6B">
      <w:pPr>
        <w:jc w:val="both"/>
        <w:rPr>
          <w:rFonts w:ascii="Arial" w:hAnsi="Arial" w:cs="Arial"/>
          <w:b/>
          <w:color w:val="8DB3E2" w:themeColor="text2" w:themeTint="66"/>
        </w:rPr>
      </w:pPr>
    </w:p>
    <w:p w:rsidR="008F7B6B" w:rsidRPr="00F752E1" w:rsidRDefault="008F7B6B" w:rsidP="008F7B6B">
      <w:pPr>
        <w:pStyle w:val="NoSpacing"/>
        <w:rPr>
          <w:rFonts w:ascii="Arial" w:hAnsi="Arial" w:cs="Arial"/>
          <w:b/>
        </w:rPr>
      </w:pPr>
      <w:r w:rsidRPr="00F752E1">
        <w:rPr>
          <w:rFonts w:ascii="Arial" w:hAnsi="Arial" w:cs="Arial"/>
          <w:b/>
        </w:rPr>
        <w:t>AKTIVNOST: S053500A350501 UPRAVNA I KAZALIŠNA VIJEĆA</w:t>
      </w:r>
    </w:p>
    <w:p w:rsidR="008F7B6B" w:rsidRPr="00F752E1" w:rsidRDefault="008F7B6B" w:rsidP="008F7B6B">
      <w:pPr>
        <w:pStyle w:val="NoSpacing"/>
        <w:rPr>
          <w:rFonts w:ascii="Arial" w:hAnsi="Arial" w:cs="Arial"/>
        </w:rPr>
      </w:pPr>
    </w:p>
    <w:p w:rsidR="008F7B6B" w:rsidRPr="00F752E1" w:rsidRDefault="008F7B6B" w:rsidP="008F7B6B">
      <w:pPr>
        <w:pStyle w:val="NoSpacing"/>
        <w:rPr>
          <w:rFonts w:ascii="Arial" w:hAnsi="Arial" w:cs="Arial"/>
        </w:rPr>
      </w:pPr>
      <w:r w:rsidRPr="00F752E1">
        <w:rPr>
          <w:rFonts w:ascii="Arial" w:hAnsi="Arial" w:cs="Arial"/>
        </w:rPr>
        <w:t xml:space="preserve">PLANIRANI IZNOS: </w:t>
      </w:r>
      <w:r w:rsidR="0000393E">
        <w:rPr>
          <w:rFonts w:ascii="Arial" w:hAnsi="Arial" w:cs="Arial"/>
        </w:rPr>
        <w:t>7.493</w:t>
      </w:r>
      <w:r w:rsidRPr="00F752E1">
        <w:rPr>
          <w:rFonts w:ascii="Arial" w:hAnsi="Arial" w:cs="Arial"/>
        </w:rPr>
        <w:t xml:space="preserve"> €</w:t>
      </w:r>
      <w:r w:rsidR="0000393E">
        <w:rPr>
          <w:rFonts w:ascii="Arial" w:hAnsi="Arial" w:cs="Arial"/>
        </w:rPr>
        <w:t xml:space="preserve"> nije se mijenjao-ostao na istoj razini</w:t>
      </w:r>
    </w:p>
    <w:p w:rsidR="008F7B6B" w:rsidRPr="00F752E1" w:rsidRDefault="00CE07F0" w:rsidP="008F7B6B">
      <w:pPr>
        <w:jc w:val="both"/>
        <w:rPr>
          <w:rFonts w:ascii="Arial" w:hAnsi="Arial" w:cs="Arial"/>
          <w:b/>
        </w:rPr>
      </w:pPr>
      <w:r w:rsidRPr="00F752E1">
        <w:rPr>
          <w:rFonts w:ascii="Arial" w:hAnsi="Arial" w:cs="Arial"/>
          <w:b/>
        </w:rPr>
        <w:t>NOVI IZNOS: 7.493€</w:t>
      </w:r>
    </w:p>
    <w:p w:rsidR="0098534A" w:rsidRDefault="00F752E1" w:rsidP="00723614">
      <w:pPr>
        <w:jc w:val="both"/>
        <w:rPr>
          <w:rFonts w:ascii="Arial" w:hAnsi="Arial" w:cs="Arial"/>
        </w:rPr>
      </w:pPr>
      <w:r w:rsidRPr="00750D7E">
        <w:rPr>
          <w:b/>
          <w:color w:val="00B050"/>
        </w:rPr>
        <w:t>U konačnici ukupan iznos sredstava koje potražujemo od Grada Splita</w:t>
      </w:r>
      <w:r w:rsidR="0000393E">
        <w:rPr>
          <w:b/>
          <w:color w:val="00B050"/>
        </w:rPr>
        <w:t xml:space="preserve"> </w:t>
      </w:r>
      <w:r w:rsidRPr="00750D7E">
        <w:rPr>
          <w:b/>
          <w:color w:val="00B050"/>
        </w:rPr>
        <w:t>ovim rebalansom</w:t>
      </w:r>
      <w:r w:rsidR="00FD349F">
        <w:rPr>
          <w:b/>
          <w:color w:val="00B050"/>
        </w:rPr>
        <w:t xml:space="preserve"> povećao se za 560 EUR-a</w:t>
      </w:r>
      <w:r w:rsidRPr="00750D7E">
        <w:rPr>
          <w:b/>
          <w:color w:val="00B050"/>
        </w:rPr>
        <w:t xml:space="preserve"> </w:t>
      </w:r>
      <w:r w:rsidR="0000393E">
        <w:rPr>
          <w:b/>
          <w:color w:val="00B050"/>
        </w:rPr>
        <w:t xml:space="preserve">te iznosi </w:t>
      </w:r>
      <w:r w:rsidR="00FD349F">
        <w:rPr>
          <w:b/>
          <w:color w:val="00B050"/>
        </w:rPr>
        <w:t>804.257</w:t>
      </w:r>
      <w:r w:rsidR="0000393E">
        <w:rPr>
          <w:b/>
          <w:color w:val="00B050"/>
        </w:rPr>
        <w:t xml:space="preserve"> Eur-a</w:t>
      </w:r>
    </w:p>
    <w:p w:rsidR="00F752E1" w:rsidRDefault="00F752E1" w:rsidP="00723614">
      <w:pPr>
        <w:jc w:val="both"/>
        <w:rPr>
          <w:rFonts w:ascii="Arial" w:hAnsi="Arial" w:cs="Arial"/>
        </w:rPr>
      </w:pPr>
      <w:r w:rsidRPr="00750D7E">
        <w:rPr>
          <w:b/>
          <w:color w:val="000000"/>
        </w:rPr>
        <w:t xml:space="preserve">Ukupno povećanje financijskog plana za 2024.godinu ovim rebalansom po svim izvorima financiranja je </w:t>
      </w:r>
      <w:r w:rsidR="00FD349F">
        <w:rPr>
          <w:b/>
          <w:color w:val="000000"/>
        </w:rPr>
        <w:t>23.022</w:t>
      </w:r>
      <w:r w:rsidR="0000393E">
        <w:rPr>
          <w:b/>
          <w:color w:val="000000"/>
        </w:rPr>
        <w:t xml:space="preserve"> </w:t>
      </w:r>
      <w:r w:rsidRPr="00750D7E">
        <w:rPr>
          <w:b/>
          <w:color w:val="000000"/>
        </w:rPr>
        <w:t>Eur</w:t>
      </w:r>
      <w:r w:rsidR="0000393E">
        <w:rPr>
          <w:b/>
          <w:color w:val="000000"/>
        </w:rPr>
        <w:t>-</w:t>
      </w:r>
      <w:r w:rsidRPr="00750D7E">
        <w:rPr>
          <w:b/>
          <w:color w:val="000000"/>
        </w:rPr>
        <w:t>a. /</w:t>
      </w:r>
      <w:r w:rsidR="0000393E">
        <w:rPr>
          <w:b/>
          <w:color w:val="000000"/>
        </w:rPr>
        <w:t>943.320Eur-a</w:t>
      </w:r>
      <w:r w:rsidRPr="00750D7E">
        <w:rPr>
          <w:b/>
          <w:color w:val="000000"/>
        </w:rPr>
        <w:t>→</w:t>
      </w:r>
      <w:r w:rsidR="00FD349F">
        <w:rPr>
          <w:b/>
          <w:color w:val="000000"/>
        </w:rPr>
        <w:t>966.342</w:t>
      </w:r>
      <w:r w:rsidRPr="00750D7E">
        <w:rPr>
          <w:b/>
          <w:color w:val="000000"/>
        </w:rPr>
        <w:t>Eur-a/</w:t>
      </w:r>
    </w:p>
    <w:p w:rsidR="00F752E1" w:rsidRPr="00F752E1" w:rsidRDefault="00F752E1" w:rsidP="00723614">
      <w:pPr>
        <w:jc w:val="both"/>
        <w:rPr>
          <w:rFonts w:ascii="Arial" w:hAnsi="Arial" w:cs="Arial"/>
        </w:rPr>
      </w:pPr>
    </w:p>
    <w:p w:rsidR="0098534A" w:rsidRPr="00F752E1" w:rsidRDefault="0098534A" w:rsidP="00723614">
      <w:pPr>
        <w:jc w:val="both"/>
        <w:rPr>
          <w:rFonts w:ascii="Arial" w:hAnsi="Arial" w:cs="Arial"/>
        </w:rPr>
      </w:pPr>
      <w:r w:rsidRPr="00F752E1">
        <w:rPr>
          <w:rFonts w:ascii="Arial" w:hAnsi="Arial" w:cs="Arial"/>
        </w:rPr>
        <w:t xml:space="preserve">                                                                                         Ravnatelj:</w:t>
      </w:r>
    </w:p>
    <w:p w:rsidR="0098534A" w:rsidRPr="00F752E1" w:rsidRDefault="0098534A" w:rsidP="00723614">
      <w:pPr>
        <w:jc w:val="both"/>
        <w:rPr>
          <w:rFonts w:ascii="Arial" w:hAnsi="Arial" w:cs="Arial"/>
        </w:rPr>
      </w:pPr>
      <w:r w:rsidRPr="00F752E1">
        <w:rPr>
          <w:rFonts w:ascii="Arial" w:hAnsi="Arial" w:cs="Arial"/>
        </w:rPr>
        <w:t xml:space="preserve">                                                                                         Lucijan Roki</w:t>
      </w:r>
    </w:p>
    <w:p w:rsidR="0098534A" w:rsidRPr="00F752E1" w:rsidRDefault="0098534A" w:rsidP="00723614">
      <w:pPr>
        <w:jc w:val="both"/>
        <w:rPr>
          <w:rFonts w:ascii="Arial" w:hAnsi="Arial" w:cs="Arial"/>
        </w:rPr>
      </w:pPr>
      <w:r w:rsidRPr="00F752E1">
        <w:rPr>
          <w:rFonts w:ascii="Arial" w:hAnsi="Arial" w:cs="Arial"/>
        </w:rPr>
        <w:t xml:space="preserve"> </w:t>
      </w:r>
    </w:p>
    <w:sectPr w:rsidR="0098534A" w:rsidRPr="00F75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42B7A"/>
    <w:multiLevelType w:val="hybridMultilevel"/>
    <w:tmpl w:val="9580C682"/>
    <w:lvl w:ilvl="0" w:tplc="951CE9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62"/>
    <w:rsid w:val="0000393E"/>
    <w:rsid w:val="000575B6"/>
    <w:rsid w:val="000A3EB1"/>
    <w:rsid w:val="000B3162"/>
    <w:rsid w:val="001A3089"/>
    <w:rsid w:val="001D1F62"/>
    <w:rsid w:val="00253AFC"/>
    <w:rsid w:val="004045E6"/>
    <w:rsid w:val="0041456C"/>
    <w:rsid w:val="00436B96"/>
    <w:rsid w:val="004601E2"/>
    <w:rsid w:val="00486634"/>
    <w:rsid w:val="00531C5C"/>
    <w:rsid w:val="005711FF"/>
    <w:rsid w:val="00577DAD"/>
    <w:rsid w:val="006042E1"/>
    <w:rsid w:val="0063697E"/>
    <w:rsid w:val="006466A6"/>
    <w:rsid w:val="006C52AF"/>
    <w:rsid w:val="00723614"/>
    <w:rsid w:val="00784E4B"/>
    <w:rsid w:val="00791030"/>
    <w:rsid w:val="007D0311"/>
    <w:rsid w:val="008F3C3F"/>
    <w:rsid w:val="008F7B6B"/>
    <w:rsid w:val="009736D7"/>
    <w:rsid w:val="00977EDD"/>
    <w:rsid w:val="0098534A"/>
    <w:rsid w:val="00A85327"/>
    <w:rsid w:val="00A9464C"/>
    <w:rsid w:val="00AC7926"/>
    <w:rsid w:val="00AE50C9"/>
    <w:rsid w:val="00B0641D"/>
    <w:rsid w:val="00BA3BB1"/>
    <w:rsid w:val="00BD39C8"/>
    <w:rsid w:val="00BE7D25"/>
    <w:rsid w:val="00C53870"/>
    <w:rsid w:val="00CE07F0"/>
    <w:rsid w:val="00D0681A"/>
    <w:rsid w:val="00DF04AB"/>
    <w:rsid w:val="00E937F8"/>
    <w:rsid w:val="00EB5E8A"/>
    <w:rsid w:val="00F752E1"/>
    <w:rsid w:val="00FB75E5"/>
    <w:rsid w:val="00FD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D6A5-C649-49CA-BBD0-23F09E44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64C"/>
  </w:style>
  <w:style w:type="paragraph" w:styleId="Heading1">
    <w:name w:val="heading 1"/>
    <w:basedOn w:val="Normal"/>
    <w:next w:val="Normal"/>
    <w:link w:val="Heading1Char"/>
    <w:uiPriority w:val="9"/>
    <w:qFormat/>
    <w:rsid w:val="00A94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46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0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946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0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A9464C"/>
    <w:rPr>
      <w:b/>
      <w:bCs/>
    </w:rPr>
  </w:style>
  <w:style w:type="character" w:styleId="Emphasis">
    <w:name w:val="Emphasis"/>
    <w:basedOn w:val="DefaultParagraphFont"/>
    <w:uiPriority w:val="20"/>
    <w:qFormat/>
    <w:rsid w:val="00AE50C9"/>
    <w:rPr>
      <w:i/>
      <w:iCs/>
    </w:rPr>
  </w:style>
  <w:style w:type="paragraph" w:styleId="ListParagraph">
    <w:name w:val="List Paragraph"/>
    <w:basedOn w:val="Normal"/>
    <w:uiPriority w:val="34"/>
    <w:qFormat/>
    <w:rsid w:val="00A9464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464C"/>
    <w:pPr>
      <w:outlineLvl w:val="9"/>
    </w:pPr>
    <w:rPr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41456C"/>
    <w:rPr>
      <w:color w:val="0563C1"/>
      <w:u w:val="single"/>
    </w:rPr>
  </w:style>
  <w:style w:type="paragraph" w:customStyle="1" w:styleId="tb-na16">
    <w:name w:val="tb-na16"/>
    <w:basedOn w:val="Normal"/>
    <w:rsid w:val="00414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32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042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 Vrdoljak</dc:creator>
  <cp:lastModifiedBy>Gradsko Kazalište Lutaka</cp:lastModifiedBy>
  <cp:revision>20</cp:revision>
  <cp:lastPrinted>2024-06-12T11:39:00Z</cp:lastPrinted>
  <dcterms:created xsi:type="dcterms:W3CDTF">2023-10-23T08:29:00Z</dcterms:created>
  <dcterms:modified xsi:type="dcterms:W3CDTF">2024-11-14T12:14:00Z</dcterms:modified>
</cp:coreProperties>
</file>